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44EC2" w14:textId="0F8D549B" w:rsidR="008341CF" w:rsidRPr="002807EA" w:rsidRDefault="004C0175" w:rsidP="008341CF">
      <w:pPr>
        <w:pStyle w:val="Header"/>
        <w:jc w:val="center"/>
        <w:rPr>
          <w:sz w:val="24"/>
          <w:szCs w:val="24"/>
          <w:u w:val="single"/>
        </w:rPr>
      </w:pPr>
      <w:r w:rsidRPr="002807EA">
        <w:rPr>
          <w:sz w:val="24"/>
          <w:szCs w:val="24"/>
          <w:u w:val="single"/>
        </w:rPr>
        <w:t>Request for Qualifications (RFQ)</w:t>
      </w:r>
    </w:p>
    <w:p w14:paraId="18DE2D57" w14:textId="77777777" w:rsidR="008341CF" w:rsidRPr="002807EA" w:rsidRDefault="008341CF" w:rsidP="008341CF">
      <w:pPr>
        <w:pStyle w:val="Header"/>
        <w:jc w:val="center"/>
        <w:rPr>
          <w:sz w:val="24"/>
          <w:szCs w:val="24"/>
        </w:rPr>
      </w:pPr>
      <w:r w:rsidRPr="002807EA">
        <w:rPr>
          <w:sz w:val="24"/>
          <w:szCs w:val="24"/>
        </w:rPr>
        <w:t>Department of General Services</w:t>
      </w:r>
    </w:p>
    <w:p w14:paraId="1E7E1350" w14:textId="77777777" w:rsidR="008341CF" w:rsidRPr="002807EA" w:rsidRDefault="008341CF" w:rsidP="008341CF">
      <w:pPr>
        <w:pStyle w:val="Header"/>
        <w:jc w:val="center"/>
        <w:rPr>
          <w:sz w:val="24"/>
          <w:szCs w:val="24"/>
        </w:rPr>
      </w:pPr>
      <w:r w:rsidRPr="002807EA">
        <w:rPr>
          <w:sz w:val="24"/>
          <w:szCs w:val="24"/>
        </w:rPr>
        <w:t>Real Estate Services Division</w:t>
      </w:r>
    </w:p>
    <w:p w14:paraId="65B79A15" w14:textId="77777777" w:rsidR="008341CF" w:rsidRPr="002807EA" w:rsidRDefault="008341CF" w:rsidP="008341CF">
      <w:pPr>
        <w:pStyle w:val="Header"/>
        <w:spacing w:after="120"/>
        <w:jc w:val="center"/>
        <w:rPr>
          <w:sz w:val="24"/>
          <w:szCs w:val="24"/>
        </w:rPr>
      </w:pPr>
      <w:r w:rsidRPr="002807EA">
        <w:rPr>
          <w:sz w:val="24"/>
          <w:szCs w:val="24"/>
        </w:rPr>
        <w:t>Project Management and Development Branch</w:t>
      </w:r>
    </w:p>
    <w:p w14:paraId="4F9F1668" w14:textId="77777777" w:rsidR="00AC4180" w:rsidRPr="002807EA" w:rsidRDefault="00AC4180" w:rsidP="00D0322D">
      <w:pPr>
        <w:jc w:val="both"/>
      </w:pPr>
    </w:p>
    <w:p w14:paraId="252B7A83" w14:textId="19A4105C" w:rsidR="00AC4180" w:rsidRPr="002807EA" w:rsidRDefault="00AC4180" w:rsidP="00D0322D">
      <w:pPr>
        <w:pStyle w:val="BodyText"/>
        <w:rPr>
          <w:rFonts w:cs="Arial"/>
          <w:szCs w:val="22"/>
        </w:rPr>
      </w:pPr>
      <w:r w:rsidRPr="002807EA">
        <w:rPr>
          <w:rFonts w:cs="Arial"/>
          <w:szCs w:val="22"/>
        </w:rPr>
        <w:t xml:space="preserve">The Department of General Services (DGS), Real Estate Services Division (RESD), Project Management </w:t>
      </w:r>
      <w:r w:rsidR="007C4ACD" w:rsidRPr="002807EA">
        <w:rPr>
          <w:rFonts w:cs="Arial"/>
          <w:szCs w:val="22"/>
        </w:rPr>
        <w:t xml:space="preserve">and Development </w:t>
      </w:r>
      <w:r w:rsidRPr="002807EA">
        <w:rPr>
          <w:rFonts w:cs="Arial"/>
          <w:szCs w:val="22"/>
        </w:rPr>
        <w:t>Branch (PM</w:t>
      </w:r>
      <w:r w:rsidR="007C4ACD" w:rsidRPr="002807EA">
        <w:rPr>
          <w:rFonts w:cs="Arial"/>
          <w:szCs w:val="22"/>
        </w:rPr>
        <w:t>D</w:t>
      </w:r>
      <w:r w:rsidRPr="002807EA">
        <w:rPr>
          <w:rFonts w:cs="Arial"/>
          <w:szCs w:val="22"/>
        </w:rPr>
        <w:t xml:space="preserve">B) is requesting Statements </w:t>
      </w:r>
      <w:r w:rsidR="008341CF" w:rsidRPr="002807EA">
        <w:rPr>
          <w:rFonts w:cs="Arial"/>
          <w:szCs w:val="22"/>
        </w:rPr>
        <w:t>of</w:t>
      </w:r>
      <w:r w:rsidRPr="002807EA">
        <w:rPr>
          <w:rFonts w:cs="Arial"/>
          <w:szCs w:val="22"/>
        </w:rPr>
        <w:t xml:space="preserve"> Qualifications (SOQ) from firms</w:t>
      </w:r>
      <w:r w:rsidR="00547681">
        <w:rPr>
          <w:rFonts w:cs="Arial"/>
          <w:szCs w:val="22"/>
        </w:rPr>
        <w:t>,</w:t>
      </w:r>
      <w:r w:rsidR="00BC3347" w:rsidRPr="002807EA">
        <w:rPr>
          <w:rFonts w:cs="Arial"/>
          <w:szCs w:val="22"/>
        </w:rPr>
        <w:t xml:space="preserve"> pursuant to </w:t>
      </w:r>
      <w:r w:rsidR="007E4BFD">
        <w:t>Government Code §4525 et seq</w:t>
      </w:r>
      <w:r w:rsidR="00BC3347" w:rsidRPr="002807EA">
        <w:rPr>
          <w:rFonts w:cs="Arial"/>
          <w:szCs w:val="22"/>
        </w:rPr>
        <w:t>.</w:t>
      </w:r>
    </w:p>
    <w:p w14:paraId="05CEE386" w14:textId="77777777" w:rsidR="008341CF" w:rsidRPr="002807EA" w:rsidRDefault="008341CF">
      <w:pPr>
        <w:rPr>
          <w:rFonts w:cs="Arial"/>
          <w:b/>
          <w:sz w:val="22"/>
          <w:szCs w:val="22"/>
          <w:u w:val="single"/>
        </w:rPr>
      </w:pPr>
    </w:p>
    <w:p w14:paraId="00CEFFCD" w14:textId="77777777" w:rsidR="00AC4180" w:rsidRPr="00C572DB" w:rsidRDefault="00AB19AA" w:rsidP="00EC7632">
      <w:pPr>
        <w:pStyle w:val="ListParagraph"/>
        <w:numPr>
          <w:ilvl w:val="0"/>
          <w:numId w:val="27"/>
        </w:numPr>
        <w:tabs>
          <w:tab w:val="center" w:pos="5112"/>
        </w:tabs>
        <w:suppressAutoHyphens/>
        <w:rPr>
          <w:rFonts w:cs="Arial"/>
          <w:b/>
          <w:sz w:val="22"/>
          <w:szCs w:val="22"/>
          <w:u w:val="single"/>
        </w:rPr>
      </w:pPr>
      <w:r w:rsidRPr="00C572DB">
        <w:rPr>
          <w:rFonts w:cs="Arial"/>
          <w:b/>
          <w:sz w:val="22"/>
          <w:szCs w:val="22"/>
          <w:u w:val="single"/>
        </w:rPr>
        <w:t>PROJECT DESCRIPTION</w:t>
      </w:r>
    </w:p>
    <w:p w14:paraId="41CD6603" w14:textId="5CDD9ECB" w:rsidR="00EF3F3F" w:rsidRPr="00C572DB" w:rsidRDefault="00EF3F3F" w:rsidP="004956D4">
      <w:pPr>
        <w:tabs>
          <w:tab w:val="left" w:pos="3240"/>
        </w:tabs>
        <w:spacing w:before="240"/>
        <w:ind w:left="720"/>
        <w:outlineLvl w:val="4"/>
        <w:rPr>
          <w:rFonts w:cs="Arial"/>
          <w:b/>
          <w:bCs/>
          <w:iCs/>
          <w:snapToGrid w:val="0"/>
          <w:sz w:val="22"/>
          <w:szCs w:val="22"/>
        </w:rPr>
      </w:pPr>
      <w:r w:rsidRPr="00C572DB">
        <w:rPr>
          <w:rFonts w:cs="Arial"/>
          <w:b/>
          <w:bCs/>
          <w:iCs/>
          <w:snapToGrid w:val="0"/>
          <w:sz w:val="22"/>
          <w:szCs w:val="22"/>
        </w:rPr>
        <w:t xml:space="preserve">RESD-PMDB </w:t>
      </w:r>
      <w:permStart w:id="809577685" w:edGrp="everyone"/>
      <w:r w:rsidRPr="00C572DB">
        <w:rPr>
          <w:rFonts w:cs="Arial"/>
          <w:b/>
          <w:bCs/>
          <w:iCs/>
          <w:snapToGrid w:val="0"/>
          <w:sz w:val="22"/>
          <w:szCs w:val="22"/>
        </w:rPr>
        <w:t>20</w:t>
      </w:r>
      <w:r w:rsidR="009574D2">
        <w:rPr>
          <w:rFonts w:cs="Arial"/>
          <w:b/>
          <w:bCs/>
          <w:iCs/>
          <w:snapToGrid w:val="0"/>
          <w:sz w:val="22"/>
          <w:szCs w:val="22"/>
        </w:rPr>
        <w:t>18</w:t>
      </w:r>
      <w:r w:rsidRPr="00C572DB">
        <w:rPr>
          <w:rFonts w:cs="Arial"/>
          <w:b/>
          <w:bCs/>
          <w:iCs/>
          <w:snapToGrid w:val="0"/>
          <w:sz w:val="22"/>
          <w:szCs w:val="22"/>
        </w:rPr>
        <w:t>-</w:t>
      </w:r>
      <w:r w:rsidR="009574D2">
        <w:rPr>
          <w:rFonts w:cs="Arial"/>
          <w:b/>
          <w:bCs/>
          <w:iCs/>
          <w:snapToGrid w:val="0"/>
          <w:sz w:val="22"/>
          <w:szCs w:val="22"/>
        </w:rPr>
        <w:t>23</w:t>
      </w:r>
      <w:r w:rsidRPr="00C572DB">
        <w:rPr>
          <w:rFonts w:cs="Arial"/>
          <w:b/>
          <w:bCs/>
          <w:i/>
          <w:iCs/>
          <w:snapToGrid w:val="0"/>
          <w:sz w:val="22"/>
          <w:szCs w:val="22"/>
        </w:rPr>
        <w:t xml:space="preserve"> </w:t>
      </w:r>
      <w:r w:rsidRPr="00C572DB">
        <w:rPr>
          <w:rFonts w:cs="Arial"/>
          <w:b/>
          <w:bCs/>
          <w:iCs/>
          <w:snapToGrid w:val="0"/>
          <w:sz w:val="22"/>
          <w:szCs w:val="22"/>
        </w:rPr>
        <w:tab/>
      </w:r>
      <w:r w:rsidR="00C15F1A">
        <w:rPr>
          <w:rFonts w:cs="Arial"/>
          <w:b/>
          <w:bCs/>
          <w:iCs/>
          <w:snapToGrid w:val="0"/>
          <w:sz w:val="22"/>
          <w:szCs w:val="22"/>
        </w:rPr>
        <w:t xml:space="preserve">RENOVATE </w:t>
      </w:r>
      <w:r w:rsidR="00934B39">
        <w:rPr>
          <w:rFonts w:cs="Arial"/>
          <w:b/>
          <w:bCs/>
          <w:iCs/>
          <w:snapToGrid w:val="0"/>
          <w:sz w:val="22"/>
          <w:szCs w:val="22"/>
        </w:rPr>
        <w:t xml:space="preserve">RESOURCES BUILDING </w:t>
      </w:r>
    </w:p>
    <w:p w14:paraId="7FCF547B" w14:textId="19FE25B7" w:rsidR="00EF3F3F" w:rsidRPr="00C572DB" w:rsidRDefault="00EF3F3F" w:rsidP="004956D4">
      <w:pPr>
        <w:widowControl w:val="0"/>
        <w:tabs>
          <w:tab w:val="left" w:pos="1980"/>
          <w:tab w:val="left" w:pos="3240"/>
        </w:tabs>
        <w:ind w:left="2880" w:hanging="2880"/>
        <w:rPr>
          <w:rFonts w:cs="Arial"/>
          <w:b/>
          <w:snapToGrid w:val="0"/>
          <w:sz w:val="22"/>
          <w:szCs w:val="22"/>
        </w:rPr>
      </w:pPr>
      <w:r w:rsidRPr="00C572DB">
        <w:rPr>
          <w:rFonts w:cs="Arial"/>
          <w:b/>
          <w:snapToGrid w:val="0"/>
          <w:sz w:val="22"/>
          <w:szCs w:val="22"/>
        </w:rPr>
        <w:tab/>
      </w:r>
      <w:r w:rsidRPr="00C572DB">
        <w:rPr>
          <w:rFonts w:cs="Arial"/>
          <w:b/>
          <w:snapToGrid w:val="0"/>
          <w:sz w:val="22"/>
          <w:szCs w:val="22"/>
        </w:rPr>
        <w:tab/>
      </w:r>
      <w:r w:rsidR="00EC7632" w:rsidRPr="00C572DB">
        <w:rPr>
          <w:rFonts w:cs="Arial"/>
          <w:b/>
          <w:snapToGrid w:val="0"/>
          <w:sz w:val="22"/>
          <w:szCs w:val="22"/>
        </w:rPr>
        <w:tab/>
      </w:r>
      <w:r w:rsidR="00545178">
        <w:rPr>
          <w:rFonts w:cs="Arial"/>
          <w:b/>
          <w:snapToGrid w:val="0"/>
          <w:sz w:val="22"/>
          <w:szCs w:val="22"/>
        </w:rPr>
        <w:t xml:space="preserve">CALIFORNIA DEPARTMENT OF GENERAL SERVICES </w:t>
      </w:r>
    </w:p>
    <w:p w14:paraId="49A3DE26" w14:textId="5E63FD30" w:rsidR="00627EAC" w:rsidRPr="00C572DB" w:rsidRDefault="00EF3F3F" w:rsidP="004956D4">
      <w:pPr>
        <w:widowControl w:val="0"/>
        <w:tabs>
          <w:tab w:val="left" w:pos="1980"/>
          <w:tab w:val="left" w:pos="3240"/>
        </w:tabs>
        <w:ind w:left="2880" w:hanging="2880"/>
        <w:rPr>
          <w:rFonts w:cs="Arial"/>
          <w:b/>
          <w:snapToGrid w:val="0"/>
          <w:sz w:val="22"/>
          <w:szCs w:val="22"/>
        </w:rPr>
      </w:pPr>
      <w:r w:rsidRPr="00C572DB">
        <w:rPr>
          <w:rFonts w:cs="Arial"/>
          <w:b/>
          <w:snapToGrid w:val="0"/>
          <w:sz w:val="22"/>
          <w:szCs w:val="22"/>
        </w:rPr>
        <w:tab/>
      </w:r>
      <w:r w:rsidRPr="00C572DB">
        <w:rPr>
          <w:rFonts w:cs="Arial"/>
          <w:b/>
          <w:snapToGrid w:val="0"/>
          <w:sz w:val="22"/>
          <w:szCs w:val="22"/>
        </w:rPr>
        <w:tab/>
      </w:r>
      <w:r w:rsidR="00EC7632" w:rsidRPr="00C572DB">
        <w:rPr>
          <w:rFonts w:cs="Arial"/>
          <w:b/>
          <w:snapToGrid w:val="0"/>
          <w:sz w:val="22"/>
          <w:szCs w:val="22"/>
        </w:rPr>
        <w:tab/>
      </w:r>
      <w:r w:rsidR="00545178">
        <w:rPr>
          <w:rFonts w:cs="Arial"/>
          <w:b/>
          <w:snapToGrid w:val="0"/>
          <w:sz w:val="22"/>
          <w:szCs w:val="22"/>
        </w:rPr>
        <w:t xml:space="preserve"> </w:t>
      </w:r>
      <w:r w:rsidR="00C15F1A">
        <w:rPr>
          <w:rFonts w:cs="Arial"/>
          <w:b/>
          <w:snapToGrid w:val="0"/>
          <w:sz w:val="22"/>
          <w:szCs w:val="22"/>
        </w:rPr>
        <w:t>1416 NINTH STREET</w:t>
      </w:r>
    </w:p>
    <w:p w14:paraId="2F9DD741" w14:textId="7D966787" w:rsidR="00627EAC" w:rsidRPr="002807EA" w:rsidRDefault="00627EAC" w:rsidP="004956D4">
      <w:pPr>
        <w:widowControl w:val="0"/>
        <w:tabs>
          <w:tab w:val="left" w:pos="1980"/>
          <w:tab w:val="left" w:pos="3240"/>
        </w:tabs>
        <w:ind w:left="2880" w:hanging="2880"/>
        <w:rPr>
          <w:rFonts w:cs="Arial"/>
          <w:b/>
          <w:snapToGrid w:val="0"/>
          <w:sz w:val="22"/>
          <w:szCs w:val="22"/>
        </w:rPr>
      </w:pPr>
      <w:r w:rsidRPr="00C572DB">
        <w:rPr>
          <w:rFonts w:cs="Arial"/>
          <w:b/>
          <w:snapToGrid w:val="0"/>
          <w:sz w:val="22"/>
          <w:szCs w:val="22"/>
        </w:rPr>
        <w:tab/>
      </w:r>
      <w:r w:rsidRPr="00C572DB">
        <w:rPr>
          <w:rFonts w:cs="Arial"/>
          <w:b/>
          <w:snapToGrid w:val="0"/>
          <w:sz w:val="22"/>
          <w:szCs w:val="22"/>
        </w:rPr>
        <w:tab/>
      </w:r>
      <w:r w:rsidRPr="00C572DB">
        <w:rPr>
          <w:rFonts w:cs="Arial"/>
          <w:b/>
          <w:snapToGrid w:val="0"/>
          <w:sz w:val="22"/>
          <w:szCs w:val="22"/>
        </w:rPr>
        <w:tab/>
      </w:r>
      <w:r w:rsidR="00545178">
        <w:rPr>
          <w:rFonts w:cs="Arial"/>
          <w:b/>
          <w:snapToGrid w:val="0"/>
          <w:sz w:val="22"/>
          <w:szCs w:val="22"/>
        </w:rPr>
        <w:t>SACRAMENTO, SACRAMENTO</w:t>
      </w:r>
      <w:r w:rsidR="0031624F">
        <w:rPr>
          <w:rFonts w:cs="Arial"/>
          <w:b/>
          <w:snapToGrid w:val="0"/>
          <w:sz w:val="22"/>
          <w:szCs w:val="22"/>
        </w:rPr>
        <w:t xml:space="preserve">, CA, </w:t>
      </w:r>
      <w:r w:rsidR="00545178">
        <w:rPr>
          <w:rFonts w:cs="Arial"/>
          <w:b/>
          <w:snapToGrid w:val="0"/>
          <w:sz w:val="22"/>
          <w:szCs w:val="22"/>
        </w:rPr>
        <w:t xml:space="preserve">95814   </w:t>
      </w:r>
      <w:permEnd w:id="809577685"/>
      <w:r>
        <w:rPr>
          <w:rFonts w:cs="Arial"/>
          <w:b/>
          <w:snapToGrid w:val="0"/>
          <w:color w:val="FF0000"/>
          <w:sz w:val="22"/>
          <w:szCs w:val="22"/>
        </w:rPr>
        <w:tab/>
      </w:r>
      <w:r>
        <w:rPr>
          <w:rFonts w:cs="Arial"/>
          <w:b/>
          <w:snapToGrid w:val="0"/>
          <w:color w:val="FF0000"/>
          <w:sz w:val="22"/>
          <w:szCs w:val="22"/>
        </w:rPr>
        <w:tab/>
      </w:r>
      <w:r>
        <w:rPr>
          <w:rFonts w:cs="Arial"/>
          <w:b/>
          <w:snapToGrid w:val="0"/>
          <w:color w:val="FF0000"/>
          <w:sz w:val="22"/>
          <w:szCs w:val="22"/>
        </w:rPr>
        <w:tab/>
      </w:r>
      <w:r w:rsidRPr="00627EAC">
        <w:rPr>
          <w:rFonts w:cs="Arial"/>
          <w:b/>
          <w:snapToGrid w:val="0"/>
          <w:sz w:val="22"/>
          <w:szCs w:val="22"/>
        </w:rPr>
        <w:t>Delivery: Design-Build</w:t>
      </w:r>
    </w:p>
    <w:p w14:paraId="429DEEF3" w14:textId="77777777" w:rsidR="00EF3F3F" w:rsidRDefault="00EF3F3F" w:rsidP="00186435">
      <w:pPr>
        <w:rPr>
          <w:rFonts w:cs="Arial"/>
          <w:b/>
          <w:i/>
          <w:color w:val="0000FF"/>
          <w:sz w:val="22"/>
          <w:szCs w:val="22"/>
        </w:rPr>
      </w:pPr>
    </w:p>
    <w:p w14:paraId="6A89C861" w14:textId="7D66F331" w:rsidR="00C15F1A" w:rsidRDefault="009E3EDA" w:rsidP="00C15F1A">
      <w:pPr>
        <w:pStyle w:val="Default"/>
        <w:ind w:left="720" w:hanging="360"/>
        <w:rPr>
          <w:bCs/>
          <w:sz w:val="22"/>
          <w:szCs w:val="22"/>
        </w:rPr>
      </w:pPr>
      <w:permStart w:id="777928942" w:edGrp="everyone"/>
      <w:r>
        <w:rPr>
          <w:b/>
          <w:bCs/>
          <w:sz w:val="22"/>
          <w:szCs w:val="22"/>
        </w:rPr>
        <w:t xml:space="preserve">Resources </w:t>
      </w:r>
      <w:r w:rsidR="004956D4">
        <w:rPr>
          <w:b/>
          <w:bCs/>
          <w:sz w:val="22"/>
          <w:szCs w:val="22"/>
        </w:rPr>
        <w:t xml:space="preserve">Building: </w:t>
      </w:r>
      <w:r>
        <w:rPr>
          <w:bCs/>
          <w:sz w:val="22"/>
          <w:szCs w:val="22"/>
        </w:rPr>
        <w:t>Renovate</w:t>
      </w:r>
      <w:r w:rsidR="004956D4" w:rsidRPr="00627D12">
        <w:rPr>
          <w:bCs/>
          <w:sz w:val="22"/>
          <w:szCs w:val="22"/>
        </w:rPr>
        <w:t xml:space="preserve"> t</w:t>
      </w:r>
      <w:r w:rsidR="004956D4">
        <w:rPr>
          <w:bCs/>
          <w:sz w:val="22"/>
          <w:szCs w:val="22"/>
        </w:rPr>
        <w:t xml:space="preserve">he </w:t>
      </w:r>
      <w:r w:rsidR="00C15F1A">
        <w:rPr>
          <w:bCs/>
          <w:sz w:val="22"/>
          <w:szCs w:val="22"/>
        </w:rPr>
        <w:t>17</w:t>
      </w:r>
      <w:r w:rsidR="004956D4">
        <w:rPr>
          <w:bCs/>
          <w:sz w:val="22"/>
          <w:szCs w:val="22"/>
        </w:rPr>
        <w:t xml:space="preserve">-story building (approx. </w:t>
      </w:r>
      <w:r w:rsidR="00C15F1A">
        <w:rPr>
          <w:bCs/>
          <w:sz w:val="22"/>
          <w:szCs w:val="22"/>
        </w:rPr>
        <w:t>657</w:t>
      </w:r>
      <w:r w:rsidR="004956D4">
        <w:rPr>
          <w:bCs/>
          <w:sz w:val="22"/>
          <w:szCs w:val="22"/>
        </w:rPr>
        <w:t xml:space="preserve">,000 gsf). </w:t>
      </w:r>
    </w:p>
    <w:p w14:paraId="10366578" w14:textId="77777777" w:rsidR="00C15F1A" w:rsidRDefault="00C15F1A" w:rsidP="00C15F1A">
      <w:pPr>
        <w:pStyle w:val="Default"/>
        <w:ind w:left="720" w:hanging="360"/>
        <w:rPr>
          <w:color w:val="auto"/>
          <w:sz w:val="22"/>
          <w:szCs w:val="22"/>
        </w:rPr>
      </w:pPr>
    </w:p>
    <w:permEnd w:id="777928942"/>
    <w:p w14:paraId="0F6E0A35" w14:textId="77777777" w:rsidR="00C15F1A" w:rsidRDefault="00C15F1A" w:rsidP="00C15F1A">
      <w:pPr>
        <w:pStyle w:val="Default"/>
        <w:ind w:left="360" w:hanging="360"/>
        <w:rPr>
          <w:color w:val="auto"/>
          <w:sz w:val="22"/>
          <w:szCs w:val="22"/>
        </w:rPr>
      </w:pPr>
    </w:p>
    <w:p w14:paraId="41D42031" w14:textId="2A00B21F" w:rsidR="00EF3F3F" w:rsidRPr="002807EA" w:rsidRDefault="00EF3F3F" w:rsidP="00C15F1A">
      <w:pPr>
        <w:pStyle w:val="Default"/>
        <w:ind w:left="360" w:hanging="360"/>
        <w:rPr>
          <w:color w:val="auto"/>
          <w:sz w:val="22"/>
          <w:szCs w:val="22"/>
        </w:rPr>
      </w:pPr>
      <w:r w:rsidRPr="002807EA">
        <w:rPr>
          <w:color w:val="auto"/>
          <w:sz w:val="22"/>
          <w:szCs w:val="22"/>
        </w:rPr>
        <w:t>SCOPE OF SERVICES</w:t>
      </w:r>
    </w:p>
    <w:p w14:paraId="5E38FD05" w14:textId="77777777" w:rsidR="00C15F1A" w:rsidRDefault="00C15F1A" w:rsidP="000327E6">
      <w:pPr>
        <w:jc w:val="both"/>
        <w:rPr>
          <w:rFonts w:cs="Arial"/>
          <w:sz w:val="22"/>
          <w:szCs w:val="22"/>
        </w:rPr>
      </w:pPr>
      <w:permStart w:id="248527495" w:edGrp="everyone"/>
    </w:p>
    <w:p w14:paraId="4A684225" w14:textId="0674AAB8" w:rsidR="00E95659" w:rsidRDefault="00EF3F3F" w:rsidP="000327E6">
      <w:pPr>
        <w:jc w:val="both"/>
        <w:rPr>
          <w:rFonts w:cs="Arial"/>
          <w:color w:val="000000"/>
          <w:sz w:val="22"/>
          <w:szCs w:val="22"/>
        </w:rPr>
      </w:pPr>
      <w:r w:rsidRPr="000327E6">
        <w:rPr>
          <w:rFonts w:cs="Arial"/>
          <w:sz w:val="22"/>
          <w:szCs w:val="22"/>
        </w:rPr>
        <w:t xml:space="preserve">The successful firm shall provide professional </w:t>
      </w:r>
      <w:r w:rsidR="00513318">
        <w:rPr>
          <w:rFonts w:cs="Arial"/>
          <w:sz w:val="22"/>
          <w:szCs w:val="22"/>
        </w:rPr>
        <w:t xml:space="preserve">environmental </w:t>
      </w:r>
      <w:r w:rsidRPr="000327E6">
        <w:rPr>
          <w:rFonts w:cs="Arial"/>
          <w:sz w:val="22"/>
          <w:szCs w:val="22"/>
        </w:rPr>
        <w:t xml:space="preserve">services </w:t>
      </w:r>
      <w:r w:rsidR="00B45A8F">
        <w:rPr>
          <w:rFonts w:cs="Arial"/>
          <w:sz w:val="22"/>
          <w:szCs w:val="22"/>
        </w:rPr>
        <w:t>necessary to</w:t>
      </w:r>
      <w:r w:rsidRPr="000327E6">
        <w:rPr>
          <w:rFonts w:cs="Arial"/>
          <w:sz w:val="22"/>
          <w:szCs w:val="22"/>
        </w:rPr>
        <w:t xml:space="preserve"> prepare environmental </w:t>
      </w:r>
      <w:r w:rsidR="00B45A8F" w:rsidRPr="000327E6">
        <w:rPr>
          <w:rFonts w:cs="Arial"/>
          <w:sz w:val="22"/>
          <w:szCs w:val="22"/>
        </w:rPr>
        <w:t xml:space="preserve">studies and </w:t>
      </w:r>
      <w:r w:rsidRPr="000327E6">
        <w:rPr>
          <w:rFonts w:cs="Arial"/>
          <w:sz w:val="22"/>
          <w:szCs w:val="22"/>
        </w:rPr>
        <w:t xml:space="preserve">documents </w:t>
      </w:r>
      <w:r w:rsidR="00B45A8F">
        <w:rPr>
          <w:rFonts w:cs="Arial"/>
          <w:sz w:val="22"/>
          <w:szCs w:val="22"/>
        </w:rPr>
        <w:t>in</w:t>
      </w:r>
      <w:r w:rsidRPr="000327E6">
        <w:rPr>
          <w:rFonts w:cs="Arial"/>
          <w:sz w:val="22"/>
          <w:szCs w:val="22"/>
        </w:rPr>
        <w:t xml:space="preserve"> </w:t>
      </w:r>
      <w:r w:rsidR="00B45A8F">
        <w:rPr>
          <w:rFonts w:cs="Arial"/>
          <w:sz w:val="22"/>
          <w:szCs w:val="22"/>
        </w:rPr>
        <w:t>compliance</w:t>
      </w:r>
      <w:r w:rsidRPr="000327E6">
        <w:rPr>
          <w:rFonts w:cs="Arial"/>
          <w:sz w:val="22"/>
          <w:szCs w:val="22"/>
        </w:rPr>
        <w:t xml:space="preserve"> with the California Environmental Quality Act (CEQA), Public Resources Code (PRC) §§ 5024 and 5024.5, and </w:t>
      </w:r>
      <w:r w:rsidR="00B45A8F">
        <w:rPr>
          <w:rFonts w:cs="Arial"/>
          <w:sz w:val="22"/>
          <w:szCs w:val="22"/>
        </w:rPr>
        <w:t xml:space="preserve">with </w:t>
      </w:r>
      <w:r w:rsidRPr="000327E6">
        <w:rPr>
          <w:rFonts w:cs="Arial"/>
          <w:sz w:val="22"/>
          <w:szCs w:val="22"/>
        </w:rPr>
        <w:t xml:space="preserve">all other relevant environmental laws and regulations, for </w:t>
      </w:r>
      <w:r w:rsidR="008C240B">
        <w:rPr>
          <w:rFonts w:cs="Arial"/>
          <w:sz w:val="22"/>
          <w:szCs w:val="22"/>
        </w:rPr>
        <w:t xml:space="preserve">this </w:t>
      </w:r>
      <w:r w:rsidR="009574D2">
        <w:rPr>
          <w:rFonts w:cs="Arial"/>
          <w:sz w:val="22"/>
          <w:szCs w:val="22"/>
        </w:rPr>
        <w:t>project</w:t>
      </w:r>
      <w:r w:rsidR="008F3CEF">
        <w:rPr>
          <w:rFonts w:cs="Arial"/>
          <w:sz w:val="22"/>
          <w:szCs w:val="22"/>
        </w:rPr>
        <w:t xml:space="preserve"> that will rehabilitate </w:t>
      </w:r>
      <w:r w:rsidR="00C15F1A">
        <w:rPr>
          <w:rFonts w:cs="Arial"/>
          <w:sz w:val="22"/>
          <w:szCs w:val="22"/>
        </w:rPr>
        <w:t xml:space="preserve">the Resources </w:t>
      </w:r>
      <w:r w:rsidR="008776EF">
        <w:rPr>
          <w:rFonts w:cs="Arial"/>
          <w:sz w:val="22"/>
          <w:szCs w:val="22"/>
        </w:rPr>
        <w:t>building</w:t>
      </w:r>
      <w:r w:rsidR="00C15F1A">
        <w:rPr>
          <w:rFonts w:cs="Arial"/>
          <w:sz w:val="22"/>
          <w:szCs w:val="22"/>
        </w:rPr>
        <w:t xml:space="preserve">.  </w:t>
      </w:r>
      <w:r w:rsidR="00B45A8F">
        <w:rPr>
          <w:rFonts w:cs="Arial"/>
          <w:color w:val="000000"/>
          <w:sz w:val="22"/>
          <w:szCs w:val="22"/>
        </w:rPr>
        <w:t xml:space="preserve">The </w:t>
      </w:r>
      <w:r w:rsidR="00DC173E">
        <w:rPr>
          <w:rFonts w:cs="Arial"/>
          <w:color w:val="000000"/>
          <w:sz w:val="22"/>
          <w:szCs w:val="22"/>
        </w:rPr>
        <w:t>Master Architect and/or the Design Builder</w:t>
      </w:r>
      <w:r w:rsidR="00B45A8F">
        <w:rPr>
          <w:rFonts w:cs="Arial"/>
          <w:color w:val="000000"/>
          <w:sz w:val="22"/>
          <w:szCs w:val="22"/>
        </w:rPr>
        <w:t xml:space="preserve"> team will develop plans </w:t>
      </w:r>
      <w:r w:rsidR="008776EF">
        <w:rPr>
          <w:rFonts w:cs="Arial"/>
          <w:color w:val="000000"/>
          <w:sz w:val="22"/>
          <w:szCs w:val="22"/>
        </w:rPr>
        <w:t>describing</w:t>
      </w:r>
      <w:r w:rsidR="00E95659">
        <w:rPr>
          <w:rFonts w:cs="Arial"/>
          <w:color w:val="000000"/>
          <w:sz w:val="22"/>
          <w:szCs w:val="22"/>
        </w:rPr>
        <w:t xml:space="preserve"> </w:t>
      </w:r>
      <w:r w:rsidR="00B45A8F">
        <w:rPr>
          <w:rFonts w:cs="Arial"/>
          <w:color w:val="000000"/>
          <w:sz w:val="22"/>
          <w:szCs w:val="22"/>
        </w:rPr>
        <w:t>anticipated r</w:t>
      </w:r>
      <w:r w:rsidR="00E556A3">
        <w:rPr>
          <w:rFonts w:cs="Arial"/>
          <w:color w:val="000000"/>
          <w:sz w:val="22"/>
          <w:szCs w:val="22"/>
        </w:rPr>
        <w:t xml:space="preserve">enovation </w:t>
      </w:r>
      <w:r w:rsidR="00B45A8F">
        <w:rPr>
          <w:rFonts w:cs="Arial"/>
          <w:color w:val="000000"/>
          <w:sz w:val="22"/>
          <w:szCs w:val="22"/>
        </w:rPr>
        <w:t>activities</w:t>
      </w:r>
      <w:r w:rsidR="000327E6" w:rsidRPr="000327E6">
        <w:rPr>
          <w:rFonts w:cs="Arial"/>
          <w:color w:val="000000"/>
          <w:sz w:val="22"/>
          <w:szCs w:val="22"/>
        </w:rPr>
        <w:t xml:space="preserve">. </w:t>
      </w:r>
      <w:r w:rsidR="00B45A8F">
        <w:rPr>
          <w:rFonts w:cs="Arial"/>
          <w:color w:val="000000"/>
          <w:sz w:val="22"/>
          <w:szCs w:val="22"/>
        </w:rPr>
        <w:t xml:space="preserve">The Environmental team </w:t>
      </w:r>
      <w:r w:rsidR="00E95659">
        <w:rPr>
          <w:rFonts w:cs="Arial"/>
          <w:color w:val="000000"/>
          <w:sz w:val="22"/>
          <w:szCs w:val="22"/>
        </w:rPr>
        <w:t>will</w:t>
      </w:r>
      <w:r w:rsidR="00B45A8F">
        <w:rPr>
          <w:rFonts w:cs="Arial"/>
          <w:color w:val="000000"/>
          <w:sz w:val="22"/>
          <w:szCs w:val="22"/>
        </w:rPr>
        <w:t xml:space="preserve"> </w:t>
      </w:r>
      <w:r w:rsidR="00C15F1A">
        <w:rPr>
          <w:rFonts w:cs="Arial"/>
          <w:color w:val="000000"/>
          <w:sz w:val="22"/>
          <w:szCs w:val="22"/>
        </w:rPr>
        <w:t>collaborate with the Criteria</w:t>
      </w:r>
      <w:r w:rsidR="00DC173E">
        <w:rPr>
          <w:rFonts w:cs="Arial"/>
          <w:color w:val="000000"/>
          <w:sz w:val="22"/>
          <w:szCs w:val="22"/>
        </w:rPr>
        <w:t xml:space="preserve"> Architect and the Design Builder</w:t>
      </w:r>
      <w:r w:rsidR="00E95659">
        <w:rPr>
          <w:rFonts w:cs="Arial"/>
          <w:color w:val="000000"/>
          <w:sz w:val="22"/>
          <w:szCs w:val="22"/>
        </w:rPr>
        <w:t xml:space="preserve"> team</w:t>
      </w:r>
      <w:r w:rsidR="00B45A8F">
        <w:rPr>
          <w:rFonts w:cs="Arial"/>
          <w:color w:val="000000"/>
          <w:sz w:val="22"/>
          <w:szCs w:val="22"/>
        </w:rPr>
        <w:t xml:space="preserve"> </w:t>
      </w:r>
      <w:r w:rsidR="00E95659">
        <w:rPr>
          <w:rFonts w:cs="Arial"/>
          <w:color w:val="000000"/>
          <w:sz w:val="22"/>
          <w:szCs w:val="22"/>
        </w:rPr>
        <w:t>to</w:t>
      </w:r>
      <w:r w:rsidR="00B45A8F">
        <w:rPr>
          <w:rFonts w:cs="Arial"/>
          <w:color w:val="000000"/>
          <w:sz w:val="22"/>
          <w:szCs w:val="22"/>
        </w:rPr>
        <w:t xml:space="preserve"> develop information </w:t>
      </w:r>
      <w:r w:rsidR="00E95659">
        <w:rPr>
          <w:rFonts w:cs="Arial"/>
          <w:color w:val="000000"/>
          <w:sz w:val="22"/>
          <w:szCs w:val="22"/>
        </w:rPr>
        <w:t>needed for</w:t>
      </w:r>
      <w:r w:rsidR="00B45A8F">
        <w:rPr>
          <w:rFonts w:cs="Arial"/>
          <w:color w:val="000000"/>
          <w:sz w:val="22"/>
          <w:szCs w:val="22"/>
        </w:rPr>
        <w:t xml:space="preserve"> prepar</w:t>
      </w:r>
      <w:r w:rsidR="00E95659">
        <w:rPr>
          <w:rFonts w:cs="Arial"/>
          <w:color w:val="000000"/>
          <w:sz w:val="22"/>
          <w:szCs w:val="22"/>
        </w:rPr>
        <w:t>ing</w:t>
      </w:r>
      <w:r w:rsidR="00B45A8F">
        <w:rPr>
          <w:rFonts w:cs="Arial"/>
          <w:color w:val="000000"/>
          <w:sz w:val="22"/>
          <w:szCs w:val="22"/>
        </w:rPr>
        <w:t xml:space="preserve"> project planning and environmental documents</w:t>
      </w:r>
      <w:r w:rsidR="00E95659">
        <w:rPr>
          <w:rFonts w:cs="Arial"/>
          <w:color w:val="000000"/>
          <w:sz w:val="22"/>
          <w:szCs w:val="22"/>
        </w:rPr>
        <w:t>.</w:t>
      </w:r>
      <w:r w:rsidR="00B45A8F">
        <w:rPr>
          <w:rFonts w:cs="Arial"/>
          <w:color w:val="000000"/>
          <w:sz w:val="22"/>
          <w:szCs w:val="22"/>
        </w:rPr>
        <w:t xml:space="preserve"> </w:t>
      </w:r>
    </w:p>
    <w:p w14:paraId="502EA9BF" w14:textId="77777777" w:rsidR="00E95659" w:rsidRDefault="00E95659" w:rsidP="000327E6">
      <w:pPr>
        <w:jc w:val="both"/>
        <w:rPr>
          <w:rFonts w:cs="Arial"/>
          <w:color w:val="000000"/>
          <w:sz w:val="22"/>
          <w:szCs w:val="22"/>
        </w:rPr>
      </w:pPr>
    </w:p>
    <w:p w14:paraId="2932F096" w14:textId="5F38761C" w:rsidR="00E95659" w:rsidRDefault="00E95659" w:rsidP="000327E6">
      <w:pPr>
        <w:jc w:val="both"/>
        <w:rPr>
          <w:rFonts w:cs="Arial"/>
          <w:color w:val="000000"/>
          <w:sz w:val="22"/>
          <w:szCs w:val="22"/>
        </w:rPr>
      </w:pPr>
      <w:r>
        <w:rPr>
          <w:rFonts w:cs="Arial"/>
          <w:color w:val="000000"/>
          <w:sz w:val="22"/>
          <w:szCs w:val="22"/>
        </w:rPr>
        <w:t xml:space="preserve">The California Department of General Services is the CEQA lead agency. </w:t>
      </w:r>
      <w:r w:rsidRPr="00E95659">
        <w:rPr>
          <w:rFonts w:cs="Arial"/>
          <w:color w:val="000000"/>
          <w:sz w:val="22"/>
          <w:szCs w:val="22"/>
        </w:rPr>
        <w:t xml:space="preserve">Each Statement of Qualifications </w:t>
      </w:r>
      <w:r w:rsidR="00B42AEC">
        <w:rPr>
          <w:rFonts w:cs="Arial"/>
          <w:color w:val="000000"/>
          <w:sz w:val="22"/>
          <w:szCs w:val="22"/>
        </w:rPr>
        <w:t xml:space="preserve">(SOQ) </w:t>
      </w:r>
      <w:r w:rsidRPr="00E95659">
        <w:rPr>
          <w:rFonts w:cs="Arial"/>
          <w:color w:val="000000"/>
          <w:sz w:val="22"/>
          <w:szCs w:val="22"/>
        </w:rPr>
        <w:t xml:space="preserve">should clearly delineate and address the </w:t>
      </w:r>
      <w:r>
        <w:rPr>
          <w:rFonts w:cs="Arial"/>
          <w:color w:val="000000"/>
          <w:sz w:val="22"/>
          <w:szCs w:val="22"/>
        </w:rPr>
        <w:t>respondent’s</w:t>
      </w:r>
      <w:r w:rsidRPr="00E95659">
        <w:rPr>
          <w:rFonts w:cs="Arial"/>
          <w:color w:val="000000"/>
          <w:sz w:val="22"/>
          <w:szCs w:val="22"/>
        </w:rPr>
        <w:t xml:space="preserve"> relevant experience in the preparation of environmental documents, related support materials, and specialized environmental studies </w:t>
      </w:r>
      <w:r w:rsidR="008776EF">
        <w:rPr>
          <w:rFonts w:cs="Arial"/>
          <w:color w:val="000000"/>
          <w:sz w:val="22"/>
          <w:szCs w:val="22"/>
        </w:rPr>
        <w:t xml:space="preserve">for </w:t>
      </w:r>
      <w:r w:rsidR="00DC173E">
        <w:rPr>
          <w:rFonts w:cs="Arial"/>
          <w:color w:val="000000"/>
          <w:sz w:val="22"/>
          <w:szCs w:val="22"/>
        </w:rPr>
        <w:t xml:space="preserve">rehabilitation projects of </w:t>
      </w:r>
      <w:r w:rsidR="008776EF">
        <w:rPr>
          <w:rFonts w:cs="Arial"/>
          <w:color w:val="000000"/>
          <w:sz w:val="22"/>
          <w:szCs w:val="22"/>
        </w:rPr>
        <w:t>building</w:t>
      </w:r>
      <w:r w:rsidR="00DC173E">
        <w:rPr>
          <w:rFonts w:cs="Arial"/>
          <w:color w:val="000000"/>
          <w:sz w:val="22"/>
          <w:szCs w:val="22"/>
        </w:rPr>
        <w:t>s</w:t>
      </w:r>
      <w:r w:rsidR="00C15F1A">
        <w:rPr>
          <w:rFonts w:cs="Arial"/>
          <w:color w:val="000000"/>
          <w:sz w:val="22"/>
          <w:szCs w:val="22"/>
        </w:rPr>
        <w:t xml:space="preserve"> that maybe</w:t>
      </w:r>
      <w:r w:rsidR="00DC173E">
        <w:rPr>
          <w:rFonts w:cs="Arial"/>
          <w:color w:val="000000"/>
          <w:sz w:val="22"/>
          <w:szCs w:val="22"/>
        </w:rPr>
        <w:t xml:space="preserve"> listed on the mater list of state-owned historic resources </w:t>
      </w:r>
      <w:r w:rsidRPr="00E95659">
        <w:rPr>
          <w:rFonts w:cs="Arial"/>
          <w:color w:val="000000"/>
          <w:sz w:val="22"/>
          <w:szCs w:val="22"/>
        </w:rPr>
        <w:t>and</w:t>
      </w:r>
      <w:r w:rsidR="00DC173E">
        <w:rPr>
          <w:rFonts w:cs="Arial"/>
          <w:color w:val="000000"/>
          <w:sz w:val="22"/>
          <w:szCs w:val="22"/>
        </w:rPr>
        <w:t>/or</w:t>
      </w:r>
      <w:r w:rsidRPr="00E95659">
        <w:rPr>
          <w:rFonts w:cs="Arial"/>
          <w:color w:val="000000"/>
          <w:sz w:val="22"/>
          <w:szCs w:val="22"/>
        </w:rPr>
        <w:t xml:space="preserve"> other similar activities. </w:t>
      </w:r>
      <w:r w:rsidR="00B42AEC">
        <w:rPr>
          <w:rFonts w:cs="Arial"/>
          <w:color w:val="000000"/>
          <w:sz w:val="22"/>
          <w:szCs w:val="22"/>
        </w:rPr>
        <w:t xml:space="preserve">The SOQ </w:t>
      </w:r>
      <w:r w:rsidR="00C9474F">
        <w:rPr>
          <w:rFonts w:cs="Arial"/>
          <w:color w:val="000000"/>
          <w:sz w:val="22"/>
          <w:szCs w:val="22"/>
        </w:rPr>
        <w:t>should discuss the team’s</w:t>
      </w:r>
      <w:r w:rsidR="00B42AEC" w:rsidRPr="00B42AEC">
        <w:rPr>
          <w:rFonts w:cs="Arial"/>
          <w:color w:val="000000"/>
          <w:sz w:val="22"/>
          <w:szCs w:val="22"/>
        </w:rPr>
        <w:t xml:space="preserve"> wide range of expe</w:t>
      </w:r>
      <w:r w:rsidR="00C9474F">
        <w:rPr>
          <w:rFonts w:cs="Arial"/>
          <w:color w:val="000000"/>
          <w:sz w:val="22"/>
          <w:szCs w:val="22"/>
        </w:rPr>
        <w:t>rtise in environmental studies,</w:t>
      </w:r>
      <w:r w:rsidR="00B42AEC" w:rsidRPr="00B42AEC">
        <w:rPr>
          <w:rFonts w:cs="Arial"/>
          <w:color w:val="000000"/>
          <w:sz w:val="22"/>
          <w:szCs w:val="22"/>
        </w:rPr>
        <w:t xml:space="preserve"> assessments and evaluations, permitting, and documentation. </w:t>
      </w:r>
      <w:r w:rsidR="00C9474F">
        <w:rPr>
          <w:rFonts w:cs="Arial"/>
          <w:color w:val="000000"/>
          <w:sz w:val="22"/>
          <w:szCs w:val="22"/>
        </w:rPr>
        <w:t>In addition, the e</w:t>
      </w:r>
      <w:r w:rsidR="00B42AEC" w:rsidRPr="00B42AEC">
        <w:rPr>
          <w:rFonts w:cs="Arial"/>
          <w:color w:val="000000"/>
          <w:sz w:val="22"/>
          <w:szCs w:val="22"/>
        </w:rPr>
        <w:t xml:space="preserve">nvironmental services </w:t>
      </w:r>
      <w:r w:rsidR="00C9474F">
        <w:rPr>
          <w:rFonts w:cs="Arial"/>
          <w:color w:val="000000"/>
          <w:sz w:val="22"/>
          <w:szCs w:val="22"/>
        </w:rPr>
        <w:t xml:space="preserve">should </w:t>
      </w:r>
      <w:r w:rsidR="00B42AEC" w:rsidRPr="00B42AEC">
        <w:rPr>
          <w:rFonts w:cs="Arial"/>
          <w:color w:val="000000"/>
          <w:sz w:val="22"/>
          <w:szCs w:val="22"/>
        </w:rPr>
        <w:t>include consultation with applicable State resource protection agencies, development of mitigation measures, and mitigation monitoring.</w:t>
      </w:r>
      <w:r w:rsidR="00C9474F">
        <w:rPr>
          <w:rFonts w:cs="Arial"/>
          <w:color w:val="000000"/>
          <w:sz w:val="22"/>
          <w:szCs w:val="22"/>
        </w:rPr>
        <w:t xml:space="preserve"> </w:t>
      </w:r>
      <w:r w:rsidRPr="00E95659">
        <w:rPr>
          <w:rFonts w:cs="Arial"/>
          <w:color w:val="000000"/>
          <w:sz w:val="22"/>
          <w:szCs w:val="22"/>
        </w:rPr>
        <w:t>Experience and expertise that may be of imp</w:t>
      </w:r>
      <w:r w:rsidR="00C9474F">
        <w:rPr>
          <w:rFonts w:cs="Arial"/>
          <w:color w:val="000000"/>
          <w:sz w:val="22"/>
          <w:szCs w:val="22"/>
        </w:rPr>
        <w:t xml:space="preserve">ortance in the selection </w:t>
      </w:r>
      <w:r w:rsidRPr="00E95659">
        <w:rPr>
          <w:rFonts w:cs="Arial"/>
          <w:color w:val="000000"/>
          <w:sz w:val="22"/>
          <w:szCs w:val="22"/>
        </w:rPr>
        <w:t>to provide contract services includes, but is not limited to, the following areas:</w:t>
      </w:r>
    </w:p>
    <w:p w14:paraId="2244690F" w14:textId="77777777" w:rsidR="00E95659" w:rsidRDefault="00E95659" w:rsidP="000327E6">
      <w:pPr>
        <w:jc w:val="both"/>
        <w:rPr>
          <w:rFonts w:cs="Arial"/>
          <w:color w:val="000000"/>
          <w:sz w:val="22"/>
          <w:szCs w:val="22"/>
        </w:rPr>
      </w:pPr>
    </w:p>
    <w:p w14:paraId="3F1354DE" w14:textId="51F85B4E" w:rsidR="0038595E" w:rsidRDefault="00B77A89" w:rsidP="000327E6">
      <w:pPr>
        <w:jc w:val="both"/>
        <w:rPr>
          <w:rFonts w:cs="Arial"/>
          <w:color w:val="000000"/>
          <w:sz w:val="22"/>
          <w:szCs w:val="22"/>
        </w:rPr>
      </w:pPr>
      <w:r>
        <w:rPr>
          <w:rFonts w:cs="Arial"/>
          <w:color w:val="000000"/>
          <w:sz w:val="22"/>
          <w:szCs w:val="22"/>
          <w:u w:val="single"/>
        </w:rPr>
        <w:t>Historic Resources</w:t>
      </w:r>
      <w:r w:rsidR="00B436ED">
        <w:rPr>
          <w:rFonts w:cs="Arial"/>
          <w:color w:val="000000"/>
          <w:sz w:val="22"/>
          <w:szCs w:val="22"/>
          <w:u w:val="single"/>
        </w:rPr>
        <w:t xml:space="preserve"> Expertise</w:t>
      </w:r>
      <w:r w:rsidR="00E95659">
        <w:rPr>
          <w:rFonts w:cs="Arial"/>
          <w:color w:val="000000"/>
          <w:sz w:val="22"/>
          <w:szCs w:val="22"/>
          <w:u w:val="single"/>
        </w:rPr>
        <w:t>:</w:t>
      </w:r>
      <w:r w:rsidR="00E95659" w:rsidRPr="000327E6">
        <w:rPr>
          <w:rFonts w:cs="Arial"/>
          <w:color w:val="000000"/>
          <w:sz w:val="22"/>
          <w:szCs w:val="22"/>
        </w:rPr>
        <w:t xml:space="preserve"> The </w:t>
      </w:r>
      <w:r w:rsidR="008776EF">
        <w:rPr>
          <w:rFonts w:cs="Arial"/>
          <w:color w:val="000000"/>
          <w:sz w:val="22"/>
          <w:szCs w:val="22"/>
        </w:rPr>
        <w:t>respondent</w:t>
      </w:r>
      <w:r w:rsidR="00E95659" w:rsidRPr="000327E6">
        <w:rPr>
          <w:rFonts w:cs="Arial"/>
          <w:color w:val="000000"/>
          <w:sz w:val="22"/>
          <w:szCs w:val="22"/>
        </w:rPr>
        <w:t xml:space="preserve"> </w:t>
      </w:r>
      <w:r w:rsidR="00A05C5A">
        <w:rPr>
          <w:rFonts w:cs="Arial"/>
          <w:color w:val="000000"/>
          <w:sz w:val="22"/>
          <w:szCs w:val="22"/>
        </w:rPr>
        <w:t>shall demonstrat</w:t>
      </w:r>
      <w:r w:rsidR="00AC4704">
        <w:rPr>
          <w:rFonts w:cs="Arial"/>
          <w:color w:val="000000"/>
          <w:sz w:val="22"/>
          <w:szCs w:val="22"/>
        </w:rPr>
        <w:t>e</w:t>
      </w:r>
      <w:r w:rsidR="00A05C5A">
        <w:rPr>
          <w:rFonts w:cs="Arial"/>
          <w:color w:val="000000"/>
          <w:sz w:val="22"/>
          <w:szCs w:val="22"/>
        </w:rPr>
        <w:t xml:space="preserve"> </w:t>
      </w:r>
      <w:r w:rsidR="00AC4704" w:rsidRPr="000327E6">
        <w:rPr>
          <w:rFonts w:cs="Arial"/>
          <w:color w:val="000000"/>
          <w:sz w:val="22"/>
          <w:szCs w:val="22"/>
        </w:rPr>
        <w:t xml:space="preserve">knowledge of relevant State and federal laws, regulations, and related protocols </w:t>
      </w:r>
      <w:r w:rsidR="0038595E">
        <w:rPr>
          <w:rFonts w:cs="Arial"/>
          <w:color w:val="000000"/>
          <w:sz w:val="22"/>
          <w:szCs w:val="22"/>
        </w:rPr>
        <w:t xml:space="preserve">regarding the treatment of </w:t>
      </w:r>
      <w:r w:rsidR="0038595E" w:rsidRPr="000327E6">
        <w:rPr>
          <w:rFonts w:cs="Arial"/>
          <w:color w:val="000000"/>
          <w:sz w:val="22"/>
          <w:szCs w:val="22"/>
        </w:rPr>
        <w:t>resource</w:t>
      </w:r>
      <w:r w:rsidR="0038595E">
        <w:rPr>
          <w:rFonts w:cs="Arial"/>
          <w:color w:val="000000"/>
          <w:sz w:val="22"/>
          <w:szCs w:val="22"/>
        </w:rPr>
        <w:t xml:space="preserve">s listed or </w:t>
      </w:r>
      <w:r w:rsidR="0038595E" w:rsidRPr="000327E6">
        <w:rPr>
          <w:rFonts w:cs="Arial"/>
          <w:color w:val="000000"/>
          <w:sz w:val="22"/>
          <w:szCs w:val="22"/>
        </w:rPr>
        <w:t>eligible for listing in the National Register of Historic Places, the California Register of Historical Resources, or as a California Historical Landmark.</w:t>
      </w:r>
      <w:r w:rsidR="0038595E">
        <w:rPr>
          <w:rFonts w:cs="Arial"/>
          <w:color w:val="000000"/>
          <w:sz w:val="22"/>
          <w:szCs w:val="22"/>
        </w:rPr>
        <w:t xml:space="preserve"> This includes the ability to </w:t>
      </w:r>
      <w:r w:rsidR="00040320">
        <w:rPr>
          <w:rFonts w:cs="Arial"/>
          <w:color w:val="000000"/>
          <w:sz w:val="22"/>
          <w:szCs w:val="22"/>
        </w:rPr>
        <w:t xml:space="preserve">conduct </w:t>
      </w:r>
      <w:r>
        <w:rPr>
          <w:rFonts w:cs="Arial"/>
          <w:color w:val="000000"/>
          <w:sz w:val="22"/>
          <w:szCs w:val="22"/>
        </w:rPr>
        <w:t xml:space="preserve">and review </w:t>
      </w:r>
      <w:r w:rsidR="00040320">
        <w:rPr>
          <w:rFonts w:cs="Arial"/>
          <w:color w:val="000000"/>
          <w:sz w:val="22"/>
          <w:szCs w:val="22"/>
        </w:rPr>
        <w:t>historic evaluations and supporting documents, to prepare</w:t>
      </w:r>
      <w:r>
        <w:rPr>
          <w:rFonts w:cs="Arial"/>
          <w:color w:val="000000"/>
          <w:sz w:val="22"/>
          <w:szCs w:val="22"/>
        </w:rPr>
        <w:t xml:space="preserve"> and</w:t>
      </w:r>
      <w:r w:rsidR="00E556A3">
        <w:rPr>
          <w:rFonts w:cs="Arial"/>
          <w:color w:val="000000"/>
          <w:sz w:val="22"/>
          <w:szCs w:val="22"/>
        </w:rPr>
        <w:t>/or</w:t>
      </w:r>
      <w:r>
        <w:rPr>
          <w:rFonts w:cs="Arial"/>
          <w:color w:val="000000"/>
          <w:sz w:val="22"/>
          <w:szCs w:val="22"/>
        </w:rPr>
        <w:t xml:space="preserve"> peer review</w:t>
      </w:r>
      <w:r w:rsidR="00040320">
        <w:rPr>
          <w:rFonts w:cs="Arial"/>
          <w:color w:val="000000"/>
          <w:sz w:val="22"/>
          <w:szCs w:val="22"/>
        </w:rPr>
        <w:t xml:space="preserve"> historic structures reports, and to provide recordation of both prehistoric and historic materials. The respondent shall demonstrate experience </w:t>
      </w:r>
      <w:r w:rsidR="00EB51EF">
        <w:rPr>
          <w:rFonts w:cs="Arial"/>
          <w:color w:val="000000"/>
          <w:sz w:val="22"/>
          <w:szCs w:val="22"/>
        </w:rPr>
        <w:t xml:space="preserve">with </w:t>
      </w:r>
      <w:r w:rsidR="00EB51EF" w:rsidRPr="000327E6">
        <w:rPr>
          <w:rFonts w:cs="Arial"/>
          <w:color w:val="000000"/>
          <w:sz w:val="22"/>
          <w:szCs w:val="22"/>
        </w:rPr>
        <w:t xml:space="preserve">consultation process for the State Office of Historic Preservation and federal historic preservation agencies, </w:t>
      </w:r>
      <w:r w:rsidR="00256EB7">
        <w:rPr>
          <w:rFonts w:cs="Arial"/>
          <w:color w:val="000000"/>
          <w:sz w:val="22"/>
          <w:szCs w:val="22"/>
        </w:rPr>
        <w:t xml:space="preserve">and </w:t>
      </w:r>
      <w:r w:rsidR="00EB51EF">
        <w:rPr>
          <w:rFonts w:cs="Arial"/>
          <w:color w:val="000000"/>
          <w:sz w:val="22"/>
          <w:szCs w:val="22"/>
        </w:rPr>
        <w:t xml:space="preserve">the application of </w:t>
      </w:r>
      <w:r w:rsidR="00EB51EF" w:rsidRPr="000327E6">
        <w:rPr>
          <w:rFonts w:cs="Arial"/>
          <w:color w:val="000000"/>
          <w:sz w:val="22"/>
          <w:szCs w:val="22"/>
        </w:rPr>
        <w:t>the Secret</w:t>
      </w:r>
      <w:r w:rsidR="00EB51EF">
        <w:rPr>
          <w:rFonts w:cs="Arial"/>
          <w:color w:val="000000"/>
          <w:sz w:val="22"/>
          <w:szCs w:val="22"/>
        </w:rPr>
        <w:t>ary of Interior Standards</w:t>
      </w:r>
      <w:r w:rsidR="00EB51EF" w:rsidRPr="000327E6">
        <w:rPr>
          <w:rFonts w:cs="Arial"/>
          <w:color w:val="000000"/>
          <w:sz w:val="22"/>
          <w:szCs w:val="22"/>
        </w:rPr>
        <w:t xml:space="preserve"> and the Historic American Building Survey procedures</w:t>
      </w:r>
      <w:r w:rsidR="00EB51EF">
        <w:rPr>
          <w:rFonts w:cs="Arial"/>
          <w:color w:val="000000"/>
          <w:sz w:val="22"/>
          <w:szCs w:val="22"/>
        </w:rPr>
        <w:t xml:space="preserve">. </w:t>
      </w:r>
      <w:r w:rsidR="00256EB7">
        <w:rPr>
          <w:rFonts w:cs="Arial"/>
          <w:color w:val="000000"/>
          <w:sz w:val="22"/>
          <w:szCs w:val="22"/>
        </w:rPr>
        <w:t>The essential selection factor of the consultant team is p</w:t>
      </w:r>
      <w:r w:rsidR="00256EB7" w:rsidRPr="00256EB7">
        <w:rPr>
          <w:rFonts w:cs="Arial"/>
          <w:color w:val="000000"/>
          <w:sz w:val="22"/>
          <w:szCs w:val="22"/>
        </w:rPr>
        <w:t xml:space="preserve">rofessional </w:t>
      </w:r>
      <w:r w:rsidR="00256EB7">
        <w:rPr>
          <w:rFonts w:cs="Arial"/>
          <w:color w:val="000000"/>
          <w:sz w:val="22"/>
          <w:szCs w:val="22"/>
        </w:rPr>
        <w:t>q</w:t>
      </w:r>
      <w:r w:rsidR="00256EB7" w:rsidRPr="00256EB7">
        <w:rPr>
          <w:rFonts w:cs="Arial"/>
          <w:color w:val="000000"/>
          <w:sz w:val="22"/>
          <w:szCs w:val="22"/>
        </w:rPr>
        <w:t>ualifications</w:t>
      </w:r>
      <w:r w:rsidR="00256EB7">
        <w:rPr>
          <w:rFonts w:cs="Arial"/>
          <w:color w:val="000000"/>
          <w:sz w:val="22"/>
          <w:szCs w:val="22"/>
        </w:rPr>
        <w:t>,</w:t>
      </w:r>
      <w:r w:rsidR="00256EB7" w:rsidRPr="00256EB7">
        <w:rPr>
          <w:rFonts w:cs="Arial"/>
          <w:color w:val="000000"/>
          <w:sz w:val="22"/>
          <w:szCs w:val="22"/>
        </w:rPr>
        <w:t xml:space="preserve"> </w:t>
      </w:r>
      <w:r w:rsidR="00256EB7">
        <w:rPr>
          <w:rFonts w:cs="Arial"/>
          <w:color w:val="000000"/>
          <w:sz w:val="22"/>
          <w:szCs w:val="22"/>
        </w:rPr>
        <w:t xml:space="preserve">expertise, knowledge, and experience that meet the </w:t>
      </w:r>
      <w:r w:rsidR="00256EB7" w:rsidRPr="00256EB7">
        <w:rPr>
          <w:rFonts w:cs="Arial"/>
          <w:color w:val="000000"/>
          <w:sz w:val="22"/>
          <w:szCs w:val="22"/>
        </w:rPr>
        <w:t xml:space="preserve">Secretary of Interior’s </w:t>
      </w:r>
      <w:r w:rsidR="00327DA2">
        <w:rPr>
          <w:rFonts w:cs="Arial"/>
          <w:color w:val="000000"/>
          <w:sz w:val="22"/>
          <w:szCs w:val="22"/>
        </w:rPr>
        <w:t xml:space="preserve">Professional Qualification </w:t>
      </w:r>
      <w:r w:rsidR="00256EB7" w:rsidRPr="00256EB7">
        <w:rPr>
          <w:rFonts w:cs="Arial"/>
          <w:color w:val="000000"/>
          <w:sz w:val="22"/>
          <w:szCs w:val="22"/>
        </w:rPr>
        <w:t xml:space="preserve">Standards for architectural history, </w:t>
      </w:r>
      <w:r w:rsidR="00327DA2">
        <w:rPr>
          <w:rFonts w:cs="Arial"/>
          <w:color w:val="000000"/>
          <w:sz w:val="22"/>
          <w:szCs w:val="22"/>
        </w:rPr>
        <w:t xml:space="preserve">historic preservation, historic architect, and archeology </w:t>
      </w:r>
      <w:r w:rsidR="007D311C">
        <w:rPr>
          <w:rFonts w:cs="Arial"/>
          <w:color w:val="000000"/>
          <w:sz w:val="22"/>
          <w:szCs w:val="22"/>
        </w:rPr>
        <w:t>[</w:t>
      </w:r>
      <w:r w:rsidR="00327DA2">
        <w:rPr>
          <w:rFonts w:cs="Arial"/>
          <w:color w:val="000000"/>
          <w:sz w:val="22"/>
          <w:szCs w:val="22"/>
        </w:rPr>
        <w:t>category (B) historical]</w:t>
      </w:r>
      <w:r w:rsidR="00256EB7">
        <w:rPr>
          <w:rFonts w:cs="Arial"/>
          <w:color w:val="000000"/>
          <w:sz w:val="22"/>
          <w:szCs w:val="22"/>
        </w:rPr>
        <w:t>.</w:t>
      </w:r>
    </w:p>
    <w:p w14:paraId="4C0695C0" w14:textId="77777777" w:rsidR="0038595E" w:rsidRDefault="0038595E" w:rsidP="000327E6">
      <w:pPr>
        <w:jc w:val="both"/>
        <w:rPr>
          <w:rFonts w:cs="Arial"/>
          <w:color w:val="000000"/>
          <w:sz w:val="22"/>
          <w:szCs w:val="22"/>
        </w:rPr>
      </w:pPr>
    </w:p>
    <w:p w14:paraId="041327B9" w14:textId="4632976D" w:rsidR="00B77BD2" w:rsidRDefault="00B77BD2" w:rsidP="000327E6">
      <w:pPr>
        <w:jc w:val="both"/>
        <w:rPr>
          <w:rFonts w:cs="Arial"/>
          <w:color w:val="000000"/>
          <w:sz w:val="22"/>
          <w:szCs w:val="22"/>
        </w:rPr>
      </w:pPr>
      <w:r w:rsidRPr="00B77BD2">
        <w:rPr>
          <w:rFonts w:cs="Arial"/>
          <w:color w:val="000000"/>
          <w:sz w:val="22"/>
          <w:szCs w:val="22"/>
          <w:u w:val="single"/>
        </w:rPr>
        <w:lastRenderedPageBreak/>
        <w:t>CEQA/Regulatory Expertise</w:t>
      </w:r>
      <w:r>
        <w:rPr>
          <w:rFonts w:cs="Arial"/>
          <w:color w:val="000000"/>
          <w:sz w:val="22"/>
          <w:szCs w:val="22"/>
        </w:rPr>
        <w:t>:</w:t>
      </w:r>
      <w:r w:rsidRPr="00B77BD2">
        <w:rPr>
          <w:rFonts w:cs="Arial"/>
          <w:color w:val="000000"/>
          <w:sz w:val="22"/>
          <w:szCs w:val="22"/>
        </w:rPr>
        <w:t xml:space="preserve"> Environmental regulatory expertise and knowledge and experience in the successful preparation of defensible environmental documents </w:t>
      </w:r>
      <w:r>
        <w:rPr>
          <w:rFonts w:cs="Arial"/>
          <w:color w:val="000000"/>
          <w:sz w:val="22"/>
          <w:szCs w:val="22"/>
        </w:rPr>
        <w:t>and a</w:t>
      </w:r>
      <w:r w:rsidRPr="00B77BD2">
        <w:rPr>
          <w:rFonts w:cs="Arial"/>
          <w:color w:val="000000"/>
          <w:sz w:val="22"/>
          <w:szCs w:val="22"/>
        </w:rPr>
        <w:t xml:space="preserve"> thorough understanding of </w:t>
      </w:r>
      <w:r>
        <w:rPr>
          <w:rFonts w:cs="Arial"/>
          <w:color w:val="000000"/>
          <w:sz w:val="22"/>
          <w:szCs w:val="22"/>
        </w:rPr>
        <w:t>CEQA</w:t>
      </w:r>
      <w:r w:rsidRPr="00B77BD2">
        <w:rPr>
          <w:rFonts w:cs="Arial"/>
          <w:color w:val="000000"/>
          <w:sz w:val="22"/>
          <w:szCs w:val="22"/>
        </w:rPr>
        <w:t xml:space="preserve"> will be of cri</w:t>
      </w:r>
      <w:r>
        <w:rPr>
          <w:rFonts w:cs="Arial"/>
          <w:color w:val="000000"/>
          <w:sz w:val="22"/>
          <w:szCs w:val="22"/>
        </w:rPr>
        <w:t>tical importance</w:t>
      </w:r>
      <w:r w:rsidRPr="00B77BD2">
        <w:rPr>
          <w:rFonts w:cs="Arial"/>
          <w:color w:val="000000"/>
          <w:sz w:val="22"/>
          <w:szCs w:val="22"/>
        </w:rPr>
        <w:t xml:space="preserve">. The </w:t>
      </w:r>
      <w:r>
        <w:rPr>
          <w:rFonts w:cs="Arial"/>
          <w:color w:val="000000"/>
          <w:sz w:val="22"/>
          <w:szCs w:val="22"/>
        </w:rPr>
        <w:t>respondent</w:t>
      </w:r>
      <w:r w:rsidRPr="00B77BD2">
        <w:rPr>
          <w:rFonts w:cs="Arial"/>
          <w:color w:val="000000"/>
          <w:sz w:val="22"/>
          <w:szCs w:val="22"/>
        </w:rPr>
        <w:t xml:space="preserve"> must </w:t>
      </w:r>
      <w:r>
        <w:rPr>
          <w:rFonts w:cs="Arial"/>
          <w:color w:val="000000"/>
          <w:sz w:val="22"/>
          <w:szCs w:val="22"/>
        </w:rPr>
        <w:t>show</w:t>
      </w:r>
      <w:r w:rsidRPr="00B77BD2">
        <w:rPr>
          <w:rFonts w:cs="Arial"/>
          <w:color w:val="000000"/>
          <w:sz w:val="22"/>
          <w:szCs w:val="22"/>
        </w:rPr>
        <w:t xml:space="preserve"> experience and expertise in analyzing and describing </w:t>
      </w:r>
      <w:r>
        <w:rPr>
          <w:rFonts w:cs="Arial"/>
          <w:color w:val="000000"/>
          <w:sz w:val="22"/>
          <w:szCs w:val="22"/>
        </w:rPr>
        <w:t xml:space="preserve">potential impacts and </w:t>
      </w:r>
      <w:r w:rsidRPr="00B77BD2">
        <w:rPr>
          <w:rFonts w:cs="Arial"/>
          <w:color w:val="000000"/>
          <w:sz w:val="22"/>
          <w:szCs w:val="22"/>
        </w:rPr>
        <w:t>recommended mitigation measures and alternatives, and have broad experience in the preparation of environmental documents, such as initial studies, negative declarations, and environmental impact reports</w:t>
      </w:r>
      <w:r>
        <w:rPr>
          <w:rFonts w:cs="Arial"/>
          <w:color w:val="000000"/>
          <w:sz w:val="22"/>
          <w:szCs w:val="22"/>
        </w:rPr>
        <w:t>.</w:t>
      </w:r>
    </w:p>
    <w:p w14:paraId="1DE80DE3" w14:textId="77777777" w:rsidR="00B77BD2" w:rsidRDefault="00B77BD2" w:rsidP="000327E6">
      <w:pPr>
        <w:jc w:val="both"/>
        <w:rPr>
          <w:rFonts w:cs="Arial"/>
          <w:color w:val="000000"/>
          <w:sz w:val="22"/>
          <w:szCs w:val="22"/>
        </w:rPr>
      </w:pPr>
    </w:p>
    <w:p w14:paraId="6A697668" w14:textId="51EEFF23" w:rsidR="00B77BD2" w:rsidRDefault="00B77BD2" w:rsidP="000327E6">
      <w:pPr>
        <w:jc w:val="both"/>
        <w:rPr>
          <w:rFonts w:cs="Arial"/>
          <w:color w:val="000000"/>
          <w:sz w:val="22"/>
          <w:szCs w:val="22"/>
        </w:rPr>
      </w:pPr>
      <w:r w:rsidRPr="00B77BD2">
        <w:rPr>
          <w:rFonts w:cs="Arial"/>
          <w:color w:val="000000"/>
          <w:sz w:val="22"/>
          <w:szCs w:val="22"/>
          <w:u w:val="single"/>
        </w:rPr>
        <w:t>Natural Resource Expertise</w:t>
      </w:r>
      <w:r>
        <w:rPr>
          <w:rFonts w:cs="Arial"/>
          <w:color w:val="000000"/>
          <w:sz w:val="22"/>
          <w:szCs w:val="22"/>
        </w:rPr>
        <w:t>:</w:t>
      </w:r>
      <w:r w:rsidRPr="00B77BD2">
        <w:rPr>
          <w:rFonts w:cs="Arial"/>
          <w:color w:val="000000"/>
          <w:sz w:val="22"/>
          <w:szCs w:val="22"/>
        </w:rPr>
        <w:t xml:space="preserve"> The Contractor should demonstrate broad experience in preparation of natural resource assessments typically used in environmental documents and other baseline project studies, especially for biological resources.  Contractor should have a good working knowledge of common habitat types and species that occur </w:t>
      </w:r>
      <w:r w:rsidR="00A80129">
        <w:rPr>
          <w:rFonts w:cs="Arial"/>
          <w:color w:val="000000"/>
          <w:sz w:val="22"/>
          <w:szCs w:val="22"/>
        </w:rPr>
        <w:t>in Sacramento</w:t>
      </w:r>
      <w:r w:rsidRPr="00B77BD2">
        <w:rPr>
          <w:rFonts w:cs="Arial"/>
          <w:color w:val="000000"/>
          <w:sz w:val="22"/>
          <w:szCs w:val="22"/>
        </w:rPr>
        <w:t xml:space="preserve"> California, and familiarity with the State and federally-listed threatened and endangered species typically associated with California.</w:t>
      </w:r>
    </w:p>
    <w:p w14:paraId="2F353067" w14:textId="77777777" w:rsidR="00C03966" w:rsidRDefault="00C03966" w:rsidP="000327E6">
      <w:pPr>
        <w:jc w:val="both"/>
        <w:rPr>
          <w:rFonts w:cs="Arial"/>
          <w:color w:val="000000"/>
          <w:sz w:val="22"/>
          <w:szCs w:val="22"/>
        </w:rPr>
      </w:pPr>
    </w:p>
    <w:p w14:paraId="268E9AEA" w14:textId="458EDA80" w:rsidR="00C03966" w:rsidRDefault="00C03966" w:rsidP="00C03966">
      <w:pPr>
        <w:jc w:val="both"/>
        <w:rPr>
          <w:rFonts w:cs="Arial"/>
          <w:color w:val="000000"/>
          <w:sz w:val="22"/>
          <w:szCs w:val="22"/>
        </w:rPr>
      </w:pPr>
      <w:r w:rsidRPr="00C03966">
        <w:rPr>
          <w:rFonts w:cs="Arial"/>
          <w:color w:val="000000"/>
          <w:sz w:val="22"/>
          <w:szCs w:val="22"/>
          <w:u w:val="single"/>
        </w:rPr>
        <w:t>Air Quality Assessment and Modeling</w:t>
      </w:r>
      <w:r>
        <w:rPr>
          <w:rFonts w:cs="Arial"/>
          <w:color w:val="000000"/>
          <w:sz w:val="22"/>
          <w:szCs w:val="22"/>
        </w:rPr>
        <w:t>:</w:t>
      </w:r>
      <w:r w:rsidRPr="00C03966">
        <w:rPr>
          <w:rFonts w:cs="Arial"/>
          <w:color w:val="000000"/>
          <w:sz w:val="22"/>
          <w:szCs w:val="22"/>
        </w:rPr>
        <w:t xml:space="preserve"> Air quality assessment studies, including the use</w:t>
      </w:r>
      <w:r>
        <w:rPr>
          <w:rFonts w:cs="Arial"/>
          <w:color w:val="000000"/>
          <w:sz w:val="22"/>
          <w:szCs w:val="22"/>
        </w:rPr>
        <w:t xml:space="preserve"> </w:t>
      </w:r>
      <w:r w:rsidRPr="00C03966">
        <w:rPr>
          <w:rFonts w:cs="Arial"/>
          <w:color w:val="000000"/>
          <w:sz w:val="22"/>
          <w:szCs w:val="22"/>
        </w:rPr>
        <w:t>of standard models and/or development of project-specific models, knowledge of State and</w:t>
      </w:r>
      <w:r>
        <w:rPr>
          <w:rFonts w:cs="Arial"/>
          <w:color w:val="000000"/>
          <w:sz w:val="22"/>
          <w:szCs w:val="22"/>
        </w:rPr>
        <w:t xml:space="preserve"> </w:t>
      </w:r>
      <w:r w:rsidRPr="00C03966">
        <w:rPr>
          <w:rFonts w:cs="Arial"/>
          <w:color w:val="000000"/>
          <w:sz w:val="22"/>
          <w:szCs w:val="22"/>
        </w:rPr>
        <w:t>federal air quality standards, understanding of county or regional air quality management</w:t>
      </w:r>
      <w:r>
        <w:rPr>
          <w:rFonts w:cs="Arial"/>
          <w:color w:val="000000"/>
          <w:sz w:val="22"/>
          <w:szCs w:val="22"/>
        </w:rPr>
        <w:t xml:space="preserve"> </w:t>
      </w:r>
      <w:r w:rsidRPr="00C03966">
        <w:rPr>
          <w:rFonts w:cs="Arial"/>
          <w:color w:val="000000"/>
          <w:sz w:val="22"/>
          <w:szCs w:val="22"/>
        </w:rPr>
        <w:t>district rules and policies, and preparation of feasible mitigation measures to reduce air</w:t>
      </w:r>
      <w:r>
        <w:rPr>
          <w:rFonts w:cs="Arial"/>
          <w:color w:val="000000"/>
          <w:sz w:val="22"/>
          <w:szCs w:val="22"/>
        </w:rPr>
        <w:t xml:space="preserve"> </w:t>
      </w:r>
      <w:r w:rsidRPr="00C03966">
        <w:rPr>
          <w:rFonts w:cs="Arial"/>
          <w:color w:val="000000"/>
          <w:sz w:val="22"/>
          <w:szCs w:val="22"/>
        </w:rPr>
        <w:t>quality effects. Modeling of direct and indirect stationary and mobile sources. Greenhouse</w:t>
      </w:r>
      <w:r>
        <w:rPr>
          <w:rFonts w:cs="Arial"/>
          <w:color w:val="000000"/>
          <w:sz w:val="22"/>
          <w:szCs w:val="22"/>
        </w:rPr>
        <w:t xml:space="preserve"> </w:t>
      </w:r>
      <w:r w:rsidRPr="00C03966">
        <w:rPr>
          <w:rFonts w:cs="Arial"/>
          <w:color w:val="000000"/>
          <w:sz w:val="22"/>
          <w:szCs w:val="22"/>
        </w:rPr>
        <w:t>gas assessments and analyses.</w:t>
      </w:r>
    </w:p>
    <w:p w14:paraId="47D9BF06" w14:textId="77777777" w:rsidR="00C03966" w:rsidRDefault="00C03966" w:rsidP="000327E6">
      <w:pPr>
        <w:jc w:val="both"/>
        <w:rPr>
          <w:rFonts w:cs="Arial"/>
          <w:color w:val="000000"/>
          <w:sz w:val="22"/>
          <w:szCs w:val="22"/>
        </w:rPr>
      </w:pPr>
    </w:p>
    <w:p w14:paraId="078235FB" w14:textId="6C4117A0" w:rsidR="00C03966" w:rsidRDefault="00C03966" w:rsidP="00C03966">
      <w:pPr>
        <w:jc w:val="both"/>
        <w:rPr>
          <w:rFonts w:cs="Arial"/>
          <w:color w:val="000000"/>
          <w:sz w:val="22"/>
          <w:szCs w:val="22"/>
        </w:rPr>
      </w:pPr>
      <w:r w:rsidRPr="00C03966">
        <w:rPr>
          <w:rFonts w:cs="Arial"/>
          <w:color w:val="000000"/>
          <w:sz w:val="22"/>
          <w:szCs w:val="22"/>
          <w:u w:val="single"/>
        </w:rPr>
        <w:t>Ar</w:t>
      </w:r>
      <w:r w:rsidR="00A80129">
        <w:rPr>
          <w:rFonts w:cs="Arial"/>
          <w:color w:val="000000"/>
          <w:sz w:val="22"/>
          <w:szCs w:val="22"/>
          <w:u w:val="single"/>
        </w:rPr>
        <w:t>chaeological/Cultural Resources</w:t>
      </w:r>
      <w:r>
        <w:rPr>
          <w:rFonts w:cs="Arial"/>
          <w:color w:val="000000"/>
          <w:sz w:val="22"/>
          <w:szCs w:val="22"/>
        </w:rPr>
        <w:t>:</w:t>
      </w:r>
      <w:r w:rsidRPr="00C03966">
        <w:rPr>
          <w:rFonts w:cs="Arial"/>
          <w:color w:val="000000"/>
          <w:sz w:val="22"/>
          <w:szCs w:val="22"/>
        </w:rPr>
        <w:t xml:space="preserve"> Consultation and preparation of</w:t>
      </w:r>
      <w:r>
        <w:rPr>
          <w:rFonts w:cs="Arial"/>
          <w:color w:val="000000"/>
          <w:sz w:val="22"/>
          <w:szCs w:val="22"/>
        </w:rPr>
        <w:t xml:space="preserve"> </w:t>
      </w:r>
      <w:r w:rsidRPr="00C03966">
        <w:rPr>
          <w:rFonts w:cs="Arial"/>
          <w:color w:val="000000"/>
          <w:sz w:val="22"/>
          <w:szCs w:val="22"/>
        </w:rPr>
        <w:t xml:space="preserve">cultural resource surveys, investigations, and constraints mapping. </w:t>
      </w:r>
      <w:r>
        <w:rPr>
          <w:rFonts w:cs="Arial"/>
          <w:color w:val="000000"/>
          <w:sz w:val="22"/>
          <w:szCs w:val="22"/>
        </w:rPr>
        <w:t>Provide demonstrated k</w:t>
      </w:r>
      <w:r w:rsidRPr="00C03966">
        <w:rPr>
          <w:rFonts w:cs="Arial"/>
          <w:color w:val="000000"/>
          <w:sz w:val="22"/>
          <w:szCs w:val="22"/>
        </w:rPr>
        <w:t>nowledge and</w:t>
      </w:r>
      <w:r>
        <w:rPr>
          <w:rFonts w:cs="Arial"/>
          <w:color w:val="000000"/>
          <w:sz w:val="22"/>
          <w:szCs w:val="22"/>
        </w:rPr>
        <w:t xml:space="preserve"> </w:t>
      </w:r>
      <w:r w:rsidRPr="00C03966">
        <w:rPr>
          <w:rFonts w:cs="Arial"/>
          <w:color w:val="000000"/>
          <w:sz w:val="22"/>
          <w:szCs w:val="22"/>
        </w:rPr>
        <w:t>experience with pre-historic and historic resources of the region, the protocols for</w:t>
      </w:r>
      <w:r>
        <w:rPr>
          <w:rFonts w:cs="Arial"/>
          <w:color w:val="000000"/>
          <w:sz w:val="22"/>
          <w:szCs w:val="22"/>
        </w:rPr>
        <w:t xml:space="preserve"> </w:t>
      </w:r>
      <w:r w:rsidRPr="00C03966">
        <w:rPr>
          <w:rFonts w:cs="Arial"/>
          <w:color w:val="000000"/>
          <w:sz w:val="22"/>
          <w:szCs w:val="22"/>
        </w:rPr>
        <w:t>assessment of these resources, and the relevant local, State and federal historic</w:t>
      </w:r>
      <w:r>
        <w:rPr>
          <w:rFonts w:cs="Arial"/>
          <w:color w:val="000000"/>
          <w:sz w:val="22"/>
          <w:szCs w:val="22"/>
        </w:rPr>
        <w:t xml:space="preserve"> </w:t>
      </w:r>
      <w:r w:rsidRPr="00C03966">
        <w:rPr>
          <w:rFonts w:cs="Arial"/>
          <w:color w:val="000000"/>
          <w:sz w:val="22"/>
          <w:szCs w:val="22"/>
        </w:rPr>
        <w:t xml:space="preserve">consultation and protection processes and statutes. The </w:t>
      </w:r>
      <w:r>
        <w:rPr>
          <w:rFonts w:cs="Arial"/>
          <w:color w:val="000000"/>
          <w:sz w:val="22"/>
          <w:szCs w:val="22"/>
        </w:rPr>
        <w:t>respondent</w:t>
      </w:r>
      <w:r w:rsidRPr="00C03966">
        <w:rPr>
          <w:rFonts w:cs="Arial"/>
          <w:color w:val="000000"/>
          <w:sz w:val="22"/>
          <w:szCs w:val="22"/>
        </w:rPr>
        <w:t xml:space="preserve"> should have</w:t>
      </w:r>
      <w:r>
        <w:rPr>
          <w:rFonts w:cs="Arial"/>
          <w:color w:val="000000"/>
          <w:sz w:val="22"/>
          <w:szCs w:val="22"/>
        </w:rPr>
        <w:t xml:space="preserve"> </w:t>
      </w:r>
      <w:r w:rsidRPr="00C03966">
        <w:rPr>
          <w:rFonts w:cs="Arial"/>
          <w:color w:val="000000"/>
          <w:sz w:val="22"/>
          <w:szCs w:val="22"/>
        </w:rPr>
        <w:t>knowledge and expertise in relevant State and federal laws, regulations, and related</w:t>
      </w:r>
      <w:r>
        <w:rPr>
          <w:rFonts w:cs="Arial"/>
          <w:color w:val="000000"/>
          <w:sz w:val="22"/>
          <w:szCs w:val="22"/>
        </w:rPr>
        <w:t xml:space="preserve"> </w:t>
      </w:r>
      <w:r w:rsidRPr="00C03966">
        <w:rPr>
          <w:rFonts w:cs="Arial"/>
          <w:color w:val="000000"/>
          <w:sz w:val="22"/>
          <w:szCs w:val="22"/>
        </w:rPr>
        <w:t>protocols including AB 52 requirements as identified in CEQA section 21082.3(d), and such</w:t>
      </w:r>
      <w:r>
        <w:rPr>
          <w:rFonts w:cs="Arial"/>
          <w:color w:val="000000"/>
          <w:sz w:val="22"/>
          <w:szCs w:val="22"/>
        </w:rPr>
        <w:t xml:space="preserve"> </w:t>
      </w:r>
      <w:r w:rsidRPr="00C03966">
        <w:rPr>
          <w:rFonts w:cs="Arial"/>
          <w:color w:val="000000"/>
          <w:sz w:val="22"/>
          <w:szCs w:val="22"/>
        </w:rPr>
        <w:t>as those for the consultation process for the State Office of Historic Preservation and federal</w:t>
      </w:r>
      <w:r>
        <w:rPr>
          <w:rFonts w:cs="Arial"/>
          <w:color w:val="000000"/>
          <w:sz w:val="22"/>
          <w:szCs w:val="22"/>
        </w:rPr>
        <w:t xml:space="preserve"> </w:t>
      </w:r>
      <w:r w:rsidRPr="00C03966">
        <w:rPr>
          <w:rFonts w:cs="Arial"/>
          <w:color w:val="000000"/>
          <w:sz w:val="22"/>
          <w:szCs w:val="22"/>
        </w:rPr>
        <w:t>historic preservation agencies, the Secretary of Interior Standards, Section 106 of the</w:t>
      </w:r>
      <w:r>
        <w:rPr>
          <w:rFonts w:cs="Arial"/>
          <w:color w:val="000000"/>
          <w:sz w:val="22"/>
          <w:szCs w:val="22"/>
        </w:rPr>
        <w:t xml:space="preserve"> </w:t>
      </w:r>
      <w:r w:rsidRPr="00C03966">
        <w:rPr>
          <w:rFonts w:cs="Arial"/>
          <w:color w:val="000000"/>
          <w:sz w:val="22"/>
          <w:szCs w:val="22"/>
        </w:rPr>
        <w:t>Historic Preservation Act, PRC 5024 and 5024.5, and Heritage Documentation Programs:</w:t>
      </w:r>
      <w:r>
        <w:rPr>
          <w:rFonts w:cs="Arial"/>
          <w:color w:val="000000"/>
          <w:sz w:val="22"/>
          <w:szCs w:val="22"/>
        </w:rPr>
        <w:t xml:space="preserve"> </w:t>
      </w:r>
      <w:r w:rsidRPr="00C03966">
        <w:rPr>
          <w:rFonts w:cs="Arial"/>
          <w:color w:val="000000"/>
          <w:sz w:val="22"/>
          <w:szCs w:val="22"/>
        </w:rPr>
        <w:t>HABS (Historic American Buildings Survey), HAER (Historic American Engineering Record),</w:t>
      </w:r>
      <w:r>
        <w:rPr>
          <w:rFonts w:cs="Arial"/>
          <w:color w:val="000000"/>
          <w:sz w:val="22"/>
          <w:szCs w:val="22"/>
        </w:rPr>
        <w:t xml:space="preserve"> </w:t>
      </w:r>
      <w:r w:rsidRPr="00C03966">
        <w:rPr>
          <w:rFonts w:cs="Arial"/>
          <w:color w:val="000000"/>
          <w:sz w:val="22"/>
          <w:szCs w:val="22"/>
        </w:rPr>
        <w:t>and CRGIS (Cultural Resources Geographic</w:t>
      </w:r>
      <w:r>
        <w:rPr>
          <w:rFonts w:cs="Arial"/>
          <w:color w:val="000000"/>
          <w:sz w:val="22"/>
          <w:szCs w:val="22"/>
        </w:rPr>
        <w:t xml:space="preserve"> </w:t>
      </w:r>
      <w:r w:rsidRPr="00C03966">
        <w:rPr>
          <w:rFonts w:cs="Arial"/>
          <w:color w:val="000000"/>
          <w:sz w:val="22"/>
          <w:szCs w:val="22"/>
        </w:rPr>
        <w:t>Information Systems). HABS level documentation and archival photography.</w:t>
      </w:r>
    </w:p>
    <w:p w14:paraId="295D87C5" w14:textId="77777777" w:rsidR="00C03966" w:rsidRDefault="00C03966" w:rsidP="000327E6">
      <w:pPr>
        <w:jc w:val="both"/>
        <w:rPr>
          <w:rFonts w:cs="Arial"/>
          <w:color w:val="000000"/>
          <w:sz w:val="22"/>
          <w:szCs w:val="22"/>
        </w:rPr>
      </w:pPr>
    </w:p>
    <w:p w14:paraId="042E6324" w14:textId="6F2719EF" w:rsidR="00C03966" w:rsidRDefault="00C03966" w:rsidP="00C03966">
      <w:pPr>
        <w:jc w:val="both"/>
        <w:rPr>
          <w:rFonts w:cs="Arial"/>
          <w:color w:val="000000"/>
          <w:sz w:val="22"/>
          <w:szCs w:val="22"/>
        </w:rPr>
      </w:pPr>
      <w:r w:rsidRPr="00C03966">
        <w:rPr>
          <w:rFonts w:cs="Arial"/>
          <w:color w:val="000000"/>
          <w:sz w:val="22"/>
          <w:szCs w:val="22"/>
          <w:u w:val="single"/>
        </w:rPr>
        <w:t>Traffic and Transportation Analysis</w:t>
      </w:r>
      <w:r>
        <w:rPr>
          <w:rFonts w:cs="Arial"/>
          <w:color w:val="000000"/>
          <w:sz w:val="22"/>
          <w:szCs w:val="22"/>
        </w:rPr>
        <w:t>:</w:t>
      </w:r>
      <w:r w:rsidRPr="00C03966">
        <w:rPr>
          <w:rFonts w:cs="Arial"/>
          <w:color w:val="000000"/>
          <w:sz w:val="22"/>
          <w:szCs w:val="22"/>
        </w:rPr>
        <w:t xml:space="preserve"> Traffic and transportation studies typically used in</w:t>
      </w:r>
      <w:r>
        <w:rPr>
          <w:rFonts w:cs="Arial"/>
          <w:color w:val="000000"/>
          <w:sz w:val="22"/>
          <w:szCs w:val="22"/>
        </w:rPr>
        <w:t xml:space="preserve"> </w:t>
      </w:r>
      <w:r w:rsidRPr="00C03966">
        <w:rPr>
          <w:rFonts w:cs="Arial"/>
          <w:color w:val="000000"/>
          <w:sz w:val="22"/>
          <w:szCs w:val="22"/>
        </w:rPr>
        <w:t>environmental documents. This includes related expertise in trip generation rates; travel</w:t>
      </w:r>
      <w:r>
        <w:rPr>
          <w:rFonts w:cs="Arial"/>
          <w:color w:val="000000"/>
          <w:sz w:val="22"/>
          <w:szCs w:val="22"/>
        </w:rPr>
        <w:t xml:space="preserve"> </w:t>
      </w:r>
      <w:r w:rsidRPr="00C03966">
        <w:rPr>
          <w:rFonts w:cs="Arial"/>
          <w:color w:val="000000"/>
          <w:sz w:val="22"/>
          <w:szCs w:val="22"/>
        </w:rPr>
        <w:t>pattern analysis; level-of-services analysis; VMT, traffic congestion planning; transportation</w:t>
      </w:r>
      <w:r>
        <w:rPr>
          <w:rFonts w:cs="Arial"/>
          <w:color w:val="000000"/>
          <w:sz w:val="22"/>
          <w:szCs w:val="22"/>
        </w:rPr>
        <w:t xml:space="preserve"> </w:t>
      </w:r>
      <w:r w:rsidRPr="00C03966">
        <w:rPr>
          <w:rFonts w:cs="Arial"/>
          <w:color w:val="000000"/>
          <w:sz w:val="22"/>
          <w:szCs w:val="22"/>
        </w:rPr>
        <w:t>demand management, parking analysis; transit corridor</w:t>
      </w:r>
      <w:r>
        <w:rPr>
          <w:rFonts w:cs="Arial"/>
          <w:color w:val="000000"/>
          <w:sz w:val="22"/>
          <w:szCs w:val="22"/>
        </w:rPr>
        <w:t xml:space="preserve"> </w:t>
      </w:r>
      <w:r w:rsidRPr="00C03966">
        <w:rPr>
          <w:rFonts w:cs="Arial"/>
          <w:color w:val="000000"/>
          <w:sz w:val="22"/>
          <w:szCs w:val="22"/>
        </w:rPr>
        <w:t xml:space="preserve">planning; peak hour traffic evaluation; and schematic </w:t>
      </w:r>
      <w:r>
        <w:rPr>
          <w:rFonts w:cs="Arial"/>
          <w:color w:val="000000"/>
          <w:sz w:val="22"/>
          <w:szCs w:val="22"/>
        </w:rPr>
        <w:t>design of intersection and roadways</w:t>
      </w:r>
      <w:r w:rsidRPr="00C03966">
        <w:rPr>
          <w:rFonts w:cs="Arial"/>
          <w:color w:val="000000"/>
          <w:sz w:val="22"/>
          <w:szCs w:val="22"/>
        </w:rPr>
        <w:t xml:space="preserve">. </w:t>
      </w:r>
      <w:r>
        <w:rPr>
          <w:rFonts w:cs="Arial"/>
          <w:color w:val="000000"/>
          <w:sz w:val="22"/>
          <w:szCs w:val="22"/>
        </w:rPr>
        <w:t>Respondent</w:t>
      </w:r>
      <w:r w:rsidRPr="00C03966">
        <w:rPr>
          <w:rFonts w:cs="Arial"/>
          <w:color w:val="000000"/>
          <w:sz w:val="22"/>
          <w:szCs w:val="22"/>
        </w:rPr>
        <w:t xml:space="preserve"> should have knowledge of State and federal</w:t>
      </w:r>
      <w:r>
        <w:rPr>
          <w:rFonts w:cs="Arial"/>
          <w:color w:val="000000"/>
          <w:sz w:val="22"/>
          <w:szCs w:val="22"/>
        </w:rPr>
        <w:t xml:space="preserve"> </w:t>
      </w:r>
      <w:r w:rsidRPr="00C03966">
        <w:rPr>
          <w:rFonts w:cs="Arial"/>
          <w:color w:val="000000"/>
          <w:sz w:val="22"/>
          <w:szCs w:val="22"/>
        </w:rPr>
        <w:t>laws, local traffic rules and regulations, and typical commute/transportation management</w:t>
      </w:r>
      <w:r>
        <w:rPr>
          <w:rFonts w:cs="Arial"/>
          <w:color w:val="000000"/>
          <w:sz w:val="22"/>
          <w:szCs w:val="22"/>
        </w:rPr>
        <w:t xml:space="preserve"> </w:t>
      </w:r>
      <w:r w:rsidRPr="00C03966">
        <w:rPr>
          <w:rFonts w:cs="Arial"/>
          <w:color w:val="000000"/>
          <w:sz w:val="22"/>
          <w:szCs w:val="22"/>
        </w:rPr>
        <w:t>plans.</w:t>
      </w:r>
    </w:p>
    <w:p w14:paraId="029E1600" w14:textId="77777777" w:rsidR="00C03966" w:rsidRDefault="00C03966" w:rsidP="000327E6">
      <w:pPr>
        <w:jc w:val="both"/>
        <w:rPr>
          <w:rFonts w:cs="Arial"/>
          <w:color w:val="000000"/>
          <w:sz w:val="22"/>
          <w:szCs w:val="22"/>
        </w:rPr>
      </w:pPr>
    </w:p>
    <w:p w14:paraId="05BEC124" w14:textId="34F939FC" w:rsidR="00C03966" w:rsidRDefault="00C03966" w:rsidP="000327E6">
      <w:pPr>
        <w:jc w:val="both"/>
        <w:rPr>
          <w:rFonts w:cs="Arial"/>
          <w:color w:val="000000"/>
          <w:sz w:val="22"/>
          <w:szCs w:val="22"/>
        </w:rPr>
      </w:pPr>
      <w:r w:rsidRPr="00C03966">
        <w:rPr>
          <w:rFonts w:cs="Arial"/>
          <w:color w:val="000000"/>
          <w:sz w:val="22"/>
          <w:szCs w:val="22"/>
          <w:u w:val="single"/>
        </w:rPr>
        <w:t>Noise Analysis</w:t>
      </w:r>
      <w:r>
        <w:rPr>
          <w:rFonts w:cs="Arial"/>
          <w:color w:val="000000"/>
          <w:sz w:val="22"/>
          <w:szCs w:val="22"/>
          <w:u w:val="single"/>
        </w:rPr>
        <w:t>:</w:t>
      </w:r>
      <w:r w:rsidRPr="00C03966">
        <w:rPr>
          <w:rFonts w:cs="Arial"/>
          <w:color w:val="000000"/>
          <w:sz w:val="22"/>
          <w:szCs w:val="22"/>
        </w:rPr>
        <w:t xml:space="preserve"> Acoustical analysis needed in environmental documents. This includes assessment of existing site and community noise levels, modeling project-induced sound levels, and identification of noise mitigation techniques and measures.</w:t>
      </w:r>
    </w:p>
    <w:p w14:paraId="02042BF8" w14:textId="77777777" w:rsidR="00C03966" w:rsidRDefault="00C03966" w:rsidP="000327E6">
      <w:pPr>
        <w:jc w:val="both"/>
        <w:rPr>
          <w:rFonts w:cs="Arial"/>
          <w:color w:val="000000"/>
          <w:sz w:val="22"/>
          <w:szCs w:val="22"/>
        </w:rPr>
      </w:pPr>
    </w:p>
    <w:p w14:paraId="2D8EE0B7" w14:textId="19FBCC73" w:rsidR="002B4CD1" w:rsidRDefault="002B4CD1" w:rsidP="000327E6">
      <w:pPr>
        <w:jc w:val="both"/>
        <w:rPr>
          <w:rFonts w:cs="Arial"/>
          <w:color w:val="000000"/>
          <w:sz w:val="22"/>
          <w:szCs w:val="22"/>
        </w:rPr>
      </w:pPr>
      <w:r w:rsidRPr="002B4CD1">
        <w:rPr>
          <w:rFonts w:cs="Arial"/>
          <w:color w:val="000000"/>
          <w:sz w:val="22"/>
          <w:szCs w:val="22"/>
          <w:u w:val="single"/>
        </w:rPr>
        <w:t>Public Participation and Community Outreach</w:t>
      </w:r>
      <w:r>
        <w:rPr>
          <w:rFonts w:cs="Arial"/>
          <w:color w:val="000000"/>
          <w:sz w:val="22"/>
          <w:szCs w:val="22"/>
        </w:rPr>
        <w:t>:</w:t>
      </w:r>
      <w:r w:rsidRPr="002B4CD1">
        <w:rPr>
          <w:rFonts w:cs="Arial"/>
          <w:color w:val="000000"/>
          <w:sz w:val="22"/>
          <w:szCs w:val="22"/>
        </w:rPr>
        <w:t xml:space="preserve"> Public participation process, organizing and conducting workshops, preparing newsletters and graphical materials, preparing public participation materials, organizing public workshops, and providing specialized community involvement assistance, and providing support for public presentations to local agencies and associations. Expertise in preparing high quality presentations materials for public relations and meetings. The team should be able to create public awareness materials as they relate to the environmental planning process and the community outreach process, and inform target audiences and sensitive audiences of projects, help the public understand construction activities and construction related impacts</w:t>
      </w:r>
      <w:r>
        <w:rPr>
          <w:rFonts w:cs="Arial"/>
          <w:color w:val="000000"/>
          <w:sz w:val="22"/>
          <w:szCs w:val="22"/>
        </w:rPr>
        <w:t>.</w:t>
      </w:r>
    </w:p>
    <w:p w14:paraId="65B1C9AD" w14:textId="77777777" w:rsidR="002B4CD1" w:rsidRDefault="002B4CD1" w:rsidP="000327E6">
      <w:pPr>
        <w:jc w:val="both"/>
        <w:rPr>
          <w:rFonts w:cs="Arial"/>
          <w:color w:val="000000"/>
          <w:sz w:val="22"/>
          <w:szCs w:val="22"/>
        </w:rPr>
      </w:pPr>
    </w:p>
    <w:p w14:paraId="7092E037" w14:textId="2AEEB2FF" w:rsidR="002B4CD1" w:rsidRDefault="002B4CD1" w:rsidP="000327E6">
      <w:pPr>
        <w:jc w:val="both"/>
        <w:rPr>
          <w:rFonts w:cs="Arial"/>
          <w:color w:val="000000"/>
          <w:sz w:val="22"/>
          <w:szCs w:val="22"/>
        </w:rPr>
      </w:pPr>
      <w:r w:rsidRPr="002B4CD1">
        <w:rPr>
          <w:rFonts w:cs="Arial"/>
          <w:color w:val="000000"/>
          <w:sz w:val="22"/>
          <w:szCs w:val="22"/>
          <w:u w:val="single"/>
        </w:rPr>
        <w:t>Website Publishing</w:t>
      </w:r>
      <w:r>
        <w:rPr>
          <w:rFonts w:cs="Arial"/>
          <w:color w:val="000000"/>
          <w:sz w:val="22"/>
          <w:szCs w:val="22"/>
        </w:rPr>
        <w:t>:</w:t>
      </w:r>
      <w:r w:rsidRPr="002B4CD1">
        <w:rPr>
          <w:rFonts w:cs="Arial"/>
          <w:color w:val="000000"/>
          <w:sz w:val="22"/>
          <w:szCs w:val="22"/>
        </w:rPr>
        <w:t xml:space="preserve"> Publishing environmental documents and information on a web page, complete with graphics/photo simulations including for public relations and for purposes of meeting public participation requirements. Integrating large data based files into production environments; server-side scripting </w:t>
      </w:r>
      <w:r w:rsidRPr="002B4CD1">
        <w:rPr>
          <w:rFonts w:cs="Arial"/>
          <w:color w:val="000000"/>
          <w:sz w:val="22"/>
          <w:szCs w:val="22"/>
        </w:rPr>
        <w:lastRenderedPageBreak/>
        <w:t>languages; and, user interface to optimize website access by the general public. Optimizing graphics in order to reduce file sizes and download speeds of graphics for display on the DGS Internet website.</w:t>
      </w:r>
    </w:p>
    <w:permEnd w:id="248527495"/>
    <w:p w14:paraId="5B2AA239" w14:textId="77777777" w:rsidR="00EF3F3F" w:rsidRPr="0014599F" w:rsidRDefault="00EF3F3F" w:rsidP="00EF3F3F">
      <w:pPr>
        <w:pStyle w:val="BodyText"/>
        <w:rPr>
          <w:rFonts w:cs="Arial"/>
          <w:szCs w:val="22"/>
        </w:rPr>
      </w:pPr>
    </w:p>
    <w:p w14:paraId="50450CC0" w14:textId="77777777" w:rsidR="00AC4180" w:rsidRPr="00EC7632" w:rsidRDefault="00AC4180" w:rsidP="00EC7632">
      <w:pPr>
        <w:pStyle w:val="ListParagraph"/>
        <w:numPr>
          <w:ilvl w:val="0"/>
          <w:numId w:val="27"/>
        </w:numPr>
        <w:suppressAutoHyphens/>
        <w:rPr>
          <w:rFonts w:cs="Arial"/>
          <w:sz w:val="22"/>
          <w:szCs w:val="22"/>
        </w:rPr>
      </w:pPr>
      <w:r w:rsidRPr="00EC7632">
        <w:rPr>
          <w:rFonts w:cs="Arial"/>
          <w:b/>
          <w:sz w:val="22"/>
          <w:szCs w:val="22"/>
          <w:u w:val="single"/>
        </w:rPr>
        <w:t>MINIMUM REQUIREMENTS</w:t>
      </w:r>
    </w:p>
    <w:p w14:paraId="410B3945" w14:textId="087A746B" w:rsidR="00547681" w:rsidRDefault="00547681" w:rsidP="00EC7632">
      <w:pPr>
        <w:ind w:left="720"/>
        <w:jc w:val="both"/>
        <w:rPr>
          <w:rFonts w:cs="Arial"/>
          <w:sz w:val="22"/>
          <w:szCs w:val="22"/>
        </w:rPr>
      </w:pPr>
      <w:r w:rsidRPr="00547681">
        <w:rPr>
          <w:rFonts w:cs="Arial"/>
          <w:sz w:val="22"/>
          <w:szCs w:val="22"/>
        </w:rPr>
        <w:t>Firms that are interested in providing professional services for this contracting opportunity shall submit the following information in 8.5” x 11” format (</w:t>
      </w:r>
      <w:r w:rsidR="009574D2" w:rsidRPr="00547681">
        <w:rPr>
          <w:rFonts w:cs="Arial"/>
          <w:sz w:val="22"/>
          <w:szCs w:val="22"/>
        </w:rPr>
        <w:t>11-point</w:t>
      </w:r>
      <w:r w:rsidRPr="00547681">
        <w:rPr>
          <w:rFonts w:cs="Arial"/>
          <w:sz w:val="22"/>
          <w:szCs w:val="22"/>
        </w:rPr>
        <w:t xml:space="preserve"> font or greater) with each of the numbered sections collated in a separate tab. Firms shall ensure that their written responses indicate how they meet the Selection Criteria listed below. </w:t>
      </w:r>
    </w:p>
    <w:p w14:paraId="45E8A3B8" w14:textId="77777777" w:rsidR="00547681" w:rsidRDefault="00547681">
      <w:pPr>
        <w:jc w:val="both"/>
        <w:rPr>
          <w:rFonts w:cs="Arial"/>
          <w:sz w:val="22"/>
          <w:szCs w:val="22"/>
        </w:rPr>
      </w:pPr>
    </w:p>
    <w:p w14:paraId="0406FBAB" w14:textId="66A0E7C7" w:rsidR="00A945C4" w:rsidRDefault="00547681" w:rsidP="00EC7632">
      <w:pPr>
        <w:ind w:left="720"/>
        <w:jc w:val="both"/>
        <w:rPr>
          <w:rFonts w:cs="Arial"/>
          <w:sz w:val="22"/>
          <w:szCs w:val="22"/>
        </w:rPr>
      </w:pPr>
      <w:r w:rsidRPr="00547681">
        <w:rPr>
          <w:rFonts w:cs="Arial"/>
          <w:sz w:val="22"/>
          <w:szCs w:val="22"/>
        </w:rPr>
        <w:t>All submittals must be accompanied by a compact disk (CD) that contains all of the Firm’s submitted documents. Other forms of electronic storage media will not be accepted.</w:t>
      </w:r>
    </w:p>
    <w:p w14:paraId="42055364" w14:textId="6D949D93" w:rsidR="00547681" w:rsidRDefault="005A3FFD" w:rsidP="005A3FFD">
      <w:pPr>
        <w:jc w:val="both"/>
        <w:rPr>
          <w:rFonts w:cs="Arial"/>
          <w:sz w:val="22"/>
          <w:szCs w:val="22"/>
        </w:rPr>
      </w:pPr>
      <w:r w:rsidRPr="002807EA">
        <w:rPr>
          <w:rFonts w:cs="Arial"/>
          <w:sz w:val="22"/>
          <w:szCs w:val="22"/>
        </w:rPr>
        <w:softHyphen/>
      </w:r>
    </w:p>
    <w:p w14:paraId="4E22AE5D" w14:textId="6675675D" w:rsidR="00547681" w:rsidRPr="00C572DB" w:rsidRDefault="00547681" w:rsidP="00EC7632">
      <w:pPr>
        <w:pStyle w:val="BodyText2"/>
        <w:ind w:firstLine="720"/>
        <w:jc w:val="left"/>
        <w:rPr>
          <w:rFonts w:cs="Arial"/>
          <w:sz w:val="22"/>
          <w:szCs w:val="22"/>
        </w:rPr>
      </w:pPr>
      <w:r w:rsidRPr="00C572DB">
        <w:rPr>
          <w:rFonts w:cs="Arial"/>
          <w:sz w:val="22"/>
          <w:szCs w:val="22"/>
        </w:rPr>
        <w:t xml:space="preserve">Submit </w:t>
      </w:r>
      <w:permStart w:id="1571644047" w:edGrp="everyone"/>
      <w:r w:rsidRPr="00C572DB">
        <w:rPr>
          <w:rFonts w:cs="Arial"/>
          <w:b/>
          <w:sz w:val="22"/>
          <w:szCs w:val="22"/>
          <w:u w:val="single"/>
        </w:rPr>
        <w:t>two (2)</w:t>
      </w:r>
      <w:r w:rsidRPr="00C572DB">
        <w:rPr>
          <w:rFonts w:cs="Arial"/>
          <w:sz w:val="22"/>
          <w:szCs w:val="22"/>
        </w:rPr>
        <w:t xml:space="preserve"> </w:t>
      </w:r>
      <w:permEnd w:id="1571644047"/>
      <w:r w:rsidRPr="00C572DB">
        <w:rPr>
          <w:rFonts w:cs="Arial"/>
          <w:sz w:val="22"/>
          <w:szCs w:val="22"/>
        </w:rPr>
        <w:t>sets of the following</w:t>
      </w:r>
      <w:r w:rsidRPr="00C572DB">
        <w:rPr>
          <w:rFonts w:cs="Arial"/>
          <w:sz w:val="22"/>
          <w:szCs w:val="22"/>
          <w:u w:val="single"/>
        </w:rPr>
        <w:t>:</w:t>
      </w:r>
    </w:p>
    <w:p w14:paraId="238807DE" w14:textId="77777777" w:rsidR="00547681" w:rsidRPr="00C572DB" w:rsidRDefault="00547681" w:rsidP="00547681">
      <w:pPr>
        <w:pStyle w:val="BodyText2"/>
        <w:jc w:val="left"/>
        <w:rPr>
          <w:rFonts w:cs="Arial"/>
          <w:sz w:val="22"/>
          <w:szCs w:val="22"/>
        </w:rPr>
      </w:pPr>
    </w:p>
    <w:p w14:paraId="34A2A092" w14:textId="77777777" w:rsidR="00547681" w:rsidRPr="00C572DB" w:rsidRDefault="00547681" w:rsidP="00EC7632">
      <w:pPr>
        <w:pStyle w:val="NoSpacing"/>
        <w:numPr>
          <w:ilvl w:val="0"/>
          <w:numId w:val="25"/>
        </w:numPr>
        <w:rPr>
          <w:rFonts w:cs="Arial"/>
          <w:sz w:val="22"/>
          <w:szCs w:val="22"/>
        </w:rPr>
      </w:pPr>
      <w:r w:rsidRPr="00C572DB">
        <w:rPr>
          <w:rFonts w:cs="Arial"/>
          <w:sz w:val="22"/>
          <w:szCs w:val="22"/>
        </w:rPr>
        <w:t xml:space="preserve">Letter of Interest that includes the </w:t>
      </w:r>
      <w:r w:rsidRPr="00C572DB">
        <w:rPr>
          <w:rFonts w:cs="Arial"/>
          <w:b/>
          <w:sz w:val="22"/>
          <w:szCs w:val="22"/>
        </w:rPr>
        <w:t>Federal Identification Number</w:t>
      </w:r>
      <w:r w:rsidRPr="00C572DB">
        <w:rPr>
          <w:rFonts w:cs="Arial"/>
          <w:sz w:val="22"/>
          <w:szCs w:val="22"/>
        </w:rPr>
        <w:t xml:space="preserve"> of the firm as well as the person authorized to negotiate and sign all agreements.  </w:t>
      </w:r>
    </w:p>
    <w:p w14:paraId="2278FE83" w14:textId="77777777" w:rsidR="00547681" w:rsidRPr="00C572DB" w:rsidRDefault="00547681" w:rsidP="00EC7632">
      <w:pPr>
        <w:pStyle w:val="NoSpacing"/>
        <w:rPr>
          <w:rFonts w:cs="Arial"/>
          <w:sz w:val="22"/>
          <w:szCs w:val="22"/>
        </w:rPr>
      </w:pPr>
    </w:p>
    <w:p w14:paraId="5DF6E178" w14:textId="140F1271" w:rsidR="00547681" w:rsidRPr="00EC7632" w:rsidRDefault="00547681" w:rsidP="00EC7632">
      <w:pPr>
        <w:pStyle w:val="NoSpacing"/>
        <w:numPr>
          <w:ilvl w:val="0"/>
          <w:numId w:val="25"/>
        </w:numPr>
        <w:rPr>
          <w:rFonts w:cs="Arial"/>
          <w:sz w:val="22"/>
          <w:szCs w:val="22"/>
        </w:rPr>
      </w:pPr>
      <w:r w:rsidRPr="00C572DB">
        <w:rPr>
          <w:rFonts w:cs="Arial"/>
          <w:sz w:val="22"/>
          <w:szCs w:val="22"/>
        </w:rPr>
        <w:t>Executive Summary (</w:t>
      </w:r>
      <w:permStart w:id="765883077" w:edGrp="everyone"/>
      <w:r w:rsidRPr="00C572DB">
        <w:rPr>
          <w:rFonts w:cs="Arial"/>
          <w:sz w:val="22"/>
          <w:szCs w:val="22"/>
        </w:rPr>
        <w:t>2</w:t>
      </w:r>
      <w:permEnd w:id="765883077"/>
      <w:r w:rsidRPr="00C572DB">
        <w:rPr>
          <w:rFonts w:cs="Arial"/>
          <w:sz w:val="22"/>
          <w:szCs w:val="22"/>
        </w:rPr>
        <w:t xml:space="preserve"> page</w:t>
      </w:r>
      <w:r w:rsidRPr="00EC7632">
        <w:rPr>
          <w:rFonts w:cs="Arial"/>
          <w:sz w:val="22"/>
          <w:szCs w:val="22"/>
        </w:rPr>
        <w:t>s maximum).</w:t>
      </w:r>
    </w:p>
    <w:p w14:paraId="3C375B7E" w14:textId="77777777" w:rsidR="00EF3F3F" w:rsidRPr="00EC7632" w:rsidRDefault="00EF3F3F" w:rsidP="00EC7632">
      <w:pPr>
        <w:pStyle w:val="NoSpacing"/>
        <w:rPr>
          <w:rFonts w:cs="Arial"/>
          <w:sz w:val="22"/>
          <w:szCs w:val="22"/>
        </w:rPr>
      </w:pPr>
    </w:p>
    <w:p w14:paraId="1100F76B" w14:textId="7BBF8BB5" w:rsidR="00547681" w:rsidRPr="00EC7632" w:rsidRDefault="00547681" w:rsidP="00EC7632">
      <w:pPr>
        <w:pStyle w:val="NoSpacing"/>
        <w:numPr>
          <w:ilvl w:val="0"/>
          <w:numId w:val="25"/>
        </w:numPr>
        <w:rPr>
          <w:rFonts w:cs="Arial"/>
          <w:sz w:val="22"/>
          <w:szCs w:val="22"/>
        </w:rPr>
      </w:pPr>
      <w:r w:rsidRPr="00EC7632">
        <w:rPr>
          <w:rFonts w:cs="Arial"/>
          <w:sz w:val="22"/>
          <w:szCs w:val="22"/>
        </w:rPr>
        <w:t xml:space="preserve">Federal Form SF330 (“Architect-Engineer Qualifications”) Parts I &amp; II for your firm, and Federal Form SF330 Part II for any proposed sub-contractors.  The current revision of these forms is available </w:t>
      </w:r>
      <w:hyperlink r:id="rId8" w:history="1">
        <w:r w:rsidRPr="00EC7632">
          <w:rPr>
            <w:rStyle w:val="Hyperlink"/>
            <w:rFonts w:cs="Arial"/>
            <w:sz w:val="22"/>
            <w:szCs w:val="22"/>
          </w:rPr>
          <w:t>here</w:t>
        </w:r>
      </w:hyperlink>
      <w:r w:rsidRPr="00EC7632">
        <w:rPr>
          <w:rFonts w:cs="Arial"/>
          <w:sz w:val="22"/>
          <w:szCs w:val="22"/>
        </w:rPr>
        <w:t>.</w:t>
      </w:r>
    </w:p>
    <w:p w14:paraId="0EF13460" w14:textId="77777777" w:rsidR="00EF3F3F" w:rsidRPr="00EC7632" w:rsidRDefault="00EF3F3F" w:rsidP="00C9474F">
      <w:pPr>
        <w:pStyle w:val="NoSpacing"/>
        <w:rPr>
          <w:rFonts w:cs="Arial"/>
          <w:sz w:val="22"/>
          <w:szCs w:val="22"/>
        </w:rPr>
      </w:pPr>
    </w:p>
    <w:p w14:paraId="3CE56154" w14:textId="478ED922" w:rsidR="00547681" w:rsidRPr="00EC7632" w:rsidRDefault="00547681" w:rsidP="00EC7632">
      <w:pPr>
        <w:pStyle w:val="NoSpacing"/>
        <w:numPr>
          <w:ilvl w:val="0"/>
          <w:numId w:val="25"/>
        </w:numPr>
        <w:rPr>
          <w:rFonts w:cs="Arial"/>
          <w:sz w:val="22"/>
          <w:szCs w:val="22"/>
        </w:rPr>
      </w:pPr>
      <w:r w:rsidRPr="00EC7632">
        <w:rPr>
          <w:rFonts w:cs="Arial"/>
          <w:sz w:val="22"/>
          <w:szCs w:val="22"/>
        </w:rPr>
        <w:t xml:space="preserve">Written statement of the firm’s qualifications that is responsive to the selection criteria below. Firms shall respond in writing indicating how they believe their qualifications fulfill the requirements of these criteria. </w:t>
      </w:r>
      <w:r w:rsidRPr="00EC7632">
        <w:rPr>
          <w:rFonts w:cs="Arial"/>
          <w:b/>
          <w:sz w:val="22"/>
          <w:szCs w:val="22"/>
        </w:rPr>
        <w:t>Firms must respond to each numbered criterion with complete and organized responses.</w:t>
      </w:r>
    </w:p>
    <w:p w14:paraId="3D5C09D0" w14:textId="77777777" w:rsidR="00EF3F3F" w:rsidRPr="00EC7632" w:rsidRDefault="00EF3F3F" w:rsidP="00EC7632">
      <w:pPr>
        <w:pStyle w:val="NoSpacing"/>
        <w:ind w:left="720"/>
        <w:rPr>
          <w:rFonts w:cs="Arial"/>
          <w:sz w:val="22"/>
          <w:szCs w:val="22"/>
        </w:rPr>
      </w:pPr>
    </w:p>
    <w:p w14:paraId="724EEA90" w14:textId="77777777" w:rsidR="00EF3F3F" w:rsidRPr="00EC7632" w:rsidRDefault="00547681" w:rsidP="00EC7632">
      <w:pPr>
        <w:pStyle w:val="NoSpacing"/>
        <w:numPr>
          <w:ilvl w:val="0"/>
          <w:numId w:val="25"/>
        </w:numPr>
        <w:rPr>
          <w:rFonts w:cs="Arial"/>
          <w:sz w:val="22"/>
          <w:szCs w:val="22"/>
        </w:rPr>
      </w:pPr>
      <w:r w:rsidRPr="00EC7632">
        <w:rPr>
          <w:rFonts w:cs="Arial"/>
          <w:sz w:val="22"/>
          <w:szCs w:val="22"/>
        </w:rPr>
        <w:t>Additional Required Documents</w:t>
      </w:r>
    </w:p>
    <w:p w14:paraId="2DBCC19A" w14:textId="77777777" w:rsidR="00EF3F3F" w:rsidRPr="00EC7632" w:rsidRDefault="00EF3F3F" w:rsidP="00EC7632">
      <w:pPr>
        <w:pStyle w:val="ListParagraph"/>
        <w:rPr>
          <w:rFonts w:cs="Arial"/>
          <w:sz w:val="22"/>
          <w:szCs w:val="22"/>
        </w:rPr>
      </w:pPr>
    </w:p>
    <w:p w14:paraId="7B82D984" w14:textId="77777777" w:rsidR="00EF3F3F" w:rsidRPr="00EC7632" w:rsidRDefault="00547681" w:rsidP="00EC7632">
      <w:pPr>
        <w:pStyle w:val="NoSpacing"/>
        <w:numPr>
          <w:ilvl w:val="1"/>
          <w:numId w:val="25"/>
        </w:numPr>
        <w:rPr>
          <w:rFonts w:cs="Arial"/>
          <w:sz w:val="22"/>
          <w:szCs w:val="22"/>
        </w:rPr>
      </w:pPr>
      <w:r w:rsidRPr="00EC7632">
        <w:rPr>
          <w:rFonts w:cs="Arial"/>
          <w:sz w:val="22"/>
          <w:szCs w:val="22"/>
        </w:rPr>
        <w:t xml:space="preserve">Current Statement of Information (can be obtained on the California Secretary of State’s website </w:t>
      </w:r>
      <w:hyperlink r:id="rId9" w:history="1">
        <w:r w:rsidRPr="00EC7632">
          <w:rPr>
            <w:rStyle w:val="Hyperlink"/>
            <w:rFonts w:cs="Arial"/>
            <w:sz w:val="22"/>
            <w:szCs w:val="22"/>
          </w:rPr>
          <w:t>here</w:t>
        </w:r>
      </w:hyperlink>
      <w:r w:rsidRPr="00EC7632">
        <w:rPr>
          <w:rFonts w:cs="Arial"/>
          <w:sz w:val="22"/>
          <w:szCs w:val="22"/>
        </w:rPr>
        <w:t>).  If operating under a fictitious business name, provide all supporting documentation (i.e. fictitious business name statement certified by the appropriate county clerk).</w:t>
      </w:r>
    </w:p>
    <w:p w14:paraId="28A5A17F" w14:textId="77777777" w:rsidR="00EF3F3F" w:rsidRPr="00EC7632" w:rsidRDefault="00EF3F3F" w:rsidP="00EC7632">
      <w:pPr>
        <w:pStyle w:val="ListParagraph"/>
        <w:rPr>
          <w:rFonts w:cs="Arial"/>
          <w:sz w:val="22"/>
          <w:szCs w:val="22"/>
        </w:rPr>
      </w:pPr>
      <w:permStart w:id="1715214579" w:edGrp="everyone"/>
      <w:permEnd w:id="1715214579"/>
    </w:p>
    <w:p w14:paraId="253F0BF8" w14:textId="77777777" w:rsidR="00EF3F3F" w:rsidRPr="00EC7632" w:rsidRDefault="00547681" w:rsidP="00EC7632">
      <w:pPr>
        <w:pStyle w:val="NoSpacing"/>
        <w:numPr>
          <w:ilvl w:val="1"/>
          <w:numId w:val="25"/>
        </w:numPr>
        <w:rPr>
          <w:rFonts w:cs="Arial"/>
          <w:sz w:val="22"/>
          <w:szCs w:val="22"/>
        </w:rPr>
      </w:pPr>
      <w:r w:rsidRPr="00EC7632">
        <w:rPr>
          <w:rFonts w:cs="Arial"/>
          <w:sz w:val="22"/>
          <w:szCs w:val="22"/>
        </w:rPr>
        <w:t xml:space="preserve">If applicable, proof of current certification from the DGS Office of Small Business and Disabled Veteran Business Enterprise Services (OSDS).  This information can be obtained </w:t>
      </w:r>
      <w:hyperlink r:id="rId10" w:history="1">
        <w:r w:rsidRPr="00EC7632">
          <w:rPr>
            <w:rStyle w:val="Hyperlink"/>
            <w:rFonts w:cs="Arial"/>
            <w:sz w:val="22"/>
            <w:szCs w:val="22"/>
          </w:rPr>
          <w:t>here</w:t>
        </w:r>
      </w:hyperlink>
      <w:r w:rsidRPr="00EC7632">
        <w:rPr>
          <w:rFonts w:cs="Arial"/>
          <w:sz w:val="22"/>
          <w:szCs w:val="22"/>
        </w:rPr>
        <w:t xml:space="preserve">. </w:t>
      </w:r>
    </w:p>
    <w:p w14:paraId="6410E32A" w14:textId="77777777" w:rsidR="00EF3F3F" w:rsidRPr="00EC7632" w:rsidRDefault="00EF3F3F" w:rsidP="00EC7632">
      <w:pPr>
        <w:pStyle w:val="ListParagraph"/>
        <w:rPr>
          <w:rFonts w:cs="Arial"/>
          <w:sz w:val="22"/>
          <w:szCs w:val="22"/>
        </w:rPr>
      </w:pPr>
    </w:p>
    <w:p w14:paraId="0D098627" w14:textId="14C0909B" w:rsidR="00EF3F3F" w:rsidRPr="00EC7632" w:rsidRDefault="00547681" w:rsidP="00EC7632">
      <w:pPr>
        <w:pStyle w:val="NoSpacing"/>
        <w:numPr>
          <w:ilvl w:val="1"/>
          <w:numId w:val="25"/>
        </w:numPr>
        <w:rPr>
          <w:rFonts w:cs="Arial"/>
          <w:sz w:val="22"/>
          <w:szCs w:val="22"/>
        </w:rPr>
      </w:pPr>
      <w:r w:rsidRPr="00EC7632">
        <w:rPr>
          <w:rFonts w:cs="Arial"/>
          <w:sz w:val="22"/>
          <w:szCs w:val="22"/>
        </w:rPr>
        <w:t xml:space="preserve">Completed and signed California Civil Rights Laws Attachment, available </w:t>
      </w:r>
      <w:hyperlink r:id="rId11" w:history="1">
        <w:r w:rsidRPr="00EC7632">
          <w:rPr>
            <w:rStyle w:val="Hyperlink"/>
            <w:rFonts w:cs="Arial"/>
            <w:sz w:val="22"/>
            <w:szCs w:val="22"/>
          </w:rPr>
          <w:t>here.</w:t>
        </w:r>
      </w:hyperlink>
    </w:p>
    <w:p w14:paraId="72CC1F81" w14:textId="77777777" w:rsidR="00EF3F3F" w:rsidRPr="00EC7632" w:rsidRDefault="00EF3F3F" w:rsidP="00EC7632">
      <w:pPr>
        <w:pStyle w:val="ListParagraph"/>
        <w:rPr>
          <w:rFonts w:cs="Arial"/>
          <w:sz w:val="22"/>
          <w:szCs w:val="22"/>
        </w:rPr>
      </w:pPr>
    </w:p>
    <w:p w14:paraId="5514297C" w14:textId="416C4CD3" w:rsidR="00547681" w:rsidRDefault="00547681" w:rsidP="00EC7632">
      <w:pPr>
        <w:pStyle w:val="NoSpacing"/>
        <w:numPr>
          <w:ilvl w:val="1"/>
          <w:numId w:val="25"/>
        </w:numPr>
        <w:rPr>
          <w:rFonts w:cs="Arial"/>
          <w:sz w:val="22"/>
          <w:szCs w:val="22"/>
        </w:rPr>
      </w:pPr>
      <w:r w:rsidRPr="00EC7632">
        <w:rPr>
          <w:rFonts w:cs="Arial"/>
          <w:sz w:val="22"/>
          <w:szCs w:val="22"/>
        </w:rPr>
        <w:t xml:space="preserve">Proof of current registration with the California Department of Industrial Relations. This information can be obtained </w:t>
      </w:r>
      <w:hyperlink r:id="rId12" w:history="1">
        <w:r w:rsidRPr="00EC7632">
          <w:rPr>
            <w:rStyle w:val="Hyperlink"/>
            <w:rFonts w:cs="Arial"/>
            <w:sz w:val="22"/>
            <w:szCs w:val="22"/>
          </w:rPr>
          <w:t>here</w:t>
        </w:r>
      </w:hyperlink>
      <w:r w:rsidRPr="00EC7632">
        <w:rPr>
          <w:rFonts w:cs="Arial"/>
          <w:sz w:val="22"/>
          <w:szCs w:val="22"/>
        </w:rPr>
        <w:t xml:space="preserve">. </w:t>
      </w:r>
    </w:p>
    <w:p w14:paraId="135D70B9" w14:textId="77777777" w:rsidR="00790EF4" w:rsidRDefault="00790EF4" w:rsidP="00790EF4">
      <w:pPr>
        <w:pStyle w:val="ListParagraph"/>
        <w:rPr>
          <w:rFonts w:cs="Arial"/>
          <w:sz w:val="22"/>
          <w:szCs w:val="22"/>
        </w:rPr>
      </w:pPr>
    </w:p>
    <w:p w14:paraId="1BD34727" w14:textId="17856D23" w:rsidR="00790EF4" w:rsidRDefault="00790EF4" w:rsidP="00EC7632">
      <w:pPr>
        <w:pStyle w:val="NoSpacing"/>
        <w:numPr>
          <w:ilvl w:val="1"/>
          <w:numId w:val="25"/>
        </w:numPr>
        <w:rPr>
          <w:rFonts w:cs="Arial"/>
          <w:sz w:val="22"/>
          <w:szCs w:val="22"/>
        </w:rPr>
      </w:pPr>
      <w:r>
        <w:rPr>
          <w:rFonts w:cs="Arial"/>
          <w:sz w:val="22"/>
          <w:szCs w:val="22"/>
        </w:rPr>
        <w:t>Darfur Contracting Act Certification. This form can be fo</w:t>
      </w:r>
      <w:r w:rsidRPr="00661B0E">
        <w:rPr>
          <w:rFonts w:cs="Arial"/>
          <w:sz w:val="22"/>
          <w:szCs w:val="22"/>
        </w:rPr>
        <w:t xml:space="preserve">und </w:t>
      </w:r>
      <w:hyperlink r:id="rId13" w:history="1">
        <w:r w:rsidRPr="00661B0E">
          <w:rPr>
            <w:rStyle w:val="Hyperlink"/>
            <w:rFonts w:cs="Arial"/>
            <w:sz w:val="22"/>
            <w:szCs w:val="22"/>
          </w:rPr>
          <w:t>here</w:t>
        </w:r>
      </w:hyperlink>
      <w:r w:rsidRPr="00661B0E">
        <w:rPr>
          <w:rFonts w:cs="Arial"/>
          <w:sz w:val="22"/>
          <w:szCs w:val="22"/>
        </w:rPr>
        <w:t>.</w:t>
      </w:r>
    </w:p>
    <w:p w14:paraId="0E01C380" w14:textId="77777777" w:rsidR="00790EF4" w:rsidRDefault="00790EF4" w:rsidP="00790EF4">
      <w:pPr>
        <w:pStyle w:val="ListParagraph"/>
        <w:rPr>
          <w:rFonts w:cs="Arial"/>
          <w:sz w:val="22"/>
          <w:szCs w:val="22"/>
        </w:rPr>
      </w:pPr>
    </w:p>
    <w:p w14:paraId="1F2949D2" w14:textId="28BA2A44" w:rsidR="00790EF4" w:rsidRDefault="00790EF4" w:rsidP="00EC7632">
      <w:pPr>
        <w:pStyle w:val="NoSpacing"/>
        <w:numPr>
          <w:ilvl w:val="1"/>
          <w:numId w:val="25"/>
        </w:numPr>
        <w:rPr>
          <w:rFonts w:cs="Arial"/>
          <w:sz w:val="22"/>
          <w:szCs w:val="22"/>
        </w:rPr>
      </w:pPr>
      <w:r>
        <w:rPr>
          <w:rFonts w:cs="Arial"/>
          <w:sz w:val="22"/>
          <w:szCs w:val="22"/>
        </w:rPr>
        <w:t>Iran Contracting Act Certification.</w:t>
      </w:r>
      <w:r w:rsidRPr="00790EF4">
        <w:rPr>
          <w:rFonts w:cs="Arial"/>
          <w:sz w:val="22"/>
          <w:szCs w:val="22"/>
        </w:rPr>
        <w:t xml:space="preserve"> </w:t>
      </w:r>
      <w:r>
        <w:rPr>
          <w:rFonts w:cs="Arial"/>
          <w:sz w:val="22"/>
          <w:szCs w:val="22"/>
        </w:rPr>
        <w:t xml:space="preserve">This form can be </w:t>
      </w:r>
      <w:r w:rsidRPr="006475BD">
        <w:rPr>
          <w:rFonts w:cs="Arial"/>
          <w:sz w:val="22"/>
          <w:szCs w:val="22"/>
        </w:rPr>
        <w:t xml:space="preserve">found </w:t>
      </w:r>
      <w:hyperlink r:id="rId14" w:history="1">
        <w:r w:rsidRPr="006475BD">
          <w:rPr>
            <w:rStyle w:val="Hyperlink"/>
            <w:rFonts w:cs="Arial"/>
            <w:sz w:val="22"/>
            <w:szCs w:val="22"/>
          </w:rPr>
          <w:t>here</w:t>
        </w:r>
      </w:hyperlink>
      <w:r w:rsidRPr="006475BD">
        <w:rPr>
          <w:rFonts w:cs="Arial"/>
          <w:sz w:val="22"/>
          <w:szCs w:val="22"/>
        </w:rPr>
        <w:t>.</w:t>
      </w:r>
    </w:p>
    <w:p w14:paraId="54C82FD7" w14:textId="77777777" w:rsidR="00790EF4" w:rsidRDefault="00790EF4" w:rsidP="00790EF4">
      <w:pPr>
        <w:pStyle w:val="ListParagraph"/>
        <w:rPr>
          <w:rFonts w:cs="Arial"/>
          <w:sz w:val="22"/>
          <w:szCs w:val="22"/>
        </w:rPr>
      </w:pPr>
    </w:p>
    <w:p w14:paraId="1D72B64B" w14:textId="5F1127B4" w:rsidR="00790EF4" w:rsidRPr="006475BD" w:rsidRDefault="00790EF4" w:rsidP="00EC7632">
      <w:pPr>
        <w:pStyle w:val="NoSpacing"/>
        <w:numPr>
          <w:ilvl w:val="1"/>
          <w:numId w:val="25"/>
        </w:numPr>
        <w:rPr>
          <w:rFonts w:cs="Arial"/>
          <w:sz w:val="22"/>
          <w:szCs w:val="22"/>
        </w:rPr>
      </w:pPr>
      <w:r>
        <w:rPr>
          <w:rFonts w:cs="Arial"/>
          <w:sz w:val="22"/>
          <w:szCs w:val="22"/>
        </w:rPr>
        <w:t>The Bidder’s Declaration Form (GSPD-05-105, which can be fo</w:t>
      </w:r>
      <w:r w:rsidRPr="006475BD">
        <w:rPr>
          <w:rFonts w:cs="Arial"/>
          <w:sz w:val="22"/>
          <w:szCs w:val="22"/>
        </w:rPr>
        <w:t xml:space="preserve">und </w:t>
      </w:r>
      <w:hyperlink r:id="rId15" w:history="1">
        <w:r w:rsidRPr="006475BD">
          <w:rPr>
            <w:rStyle w:val="Hyperlink"/>
            <w:rFonts w:cs="Arial"/>
            <w:sz w:val="22"/>
            <w:szCs w:val="22"/>
          </w:rPr>
          <w:t>here</w:t>
        </w:r>
      </w:hyperlink>
      <w:r w:rsidRPr="006475BD">
        <w:rPr>
          <w:rFonts w:cs="Arial"/>
          <w:sz w:val="22"/>
          <w:szCs w:val="22"/>
        </w:rPr>
        <w:t>). This</w:t>
      </w:r>
      <w:r>
        <w:rPr>
          <w:rFonts w:cs="Arial"/>
          <w:sz w:val="22"/>
          <w:szCs w:val="22"/>
        </w:rPr>
        <w:t xml:space="preserve"> </w:t>
      </w:r>
      <w:r w:rsidRPr="006475BD">
        <w:rPr>
          <w:rFonts w:cs="Arial"/>
          <w:sz w:val="22"/>
          <w:szCs w:val="22"/>
        </w:rPr>
        <w:t>form documents subcontracted services.</w:t>
      </w:r>
    </w:p>
    <w:p w14:paraId="22DC2FD5" w14:textId="77777777" w:rsidR="00790EF4" w:rsidRPr="006475BD" w:rsidRDefault="00790EF4" w:rsidP="00790EF4">
      <w:pPr>
        <w:pStyle w:val="ListParagraph"/>
        <w:rPr>
          <w:rFonts w:cs="Arial"/>
          <w:sz w:val="22"/>
          <w:szCs w:val="22"/>
        </w:rPr>
      </w:pPr>
    </w:p>
    <w:p w14:paraId="21FDE16A" w14:textId="08C27305" w:rsidR="00790EF4" w:rsidRPr="00EC7632" w:rsidRDefault="00790EF4" w:rsidP="00790EF4">
      <w:pPr>
        <w:pStyle w:val="NoSpacing"/>
        <w:numPr>
          <w:ilvl w:val="1"/>
          <w:numId w:val="25"/>
        </w:numPr>
        <w:rPr>
          <w:rFonts w:cs="Arial"/>
          <w:sz w:val="22"/>
          <w:szCs w:val="22"/>
        </w:rPr>
      </w:pPr>
      <w:r w:rsidRPr="006475BD">
        <w:rPr>
          <w:rFonts w:cs="Arial"/>
          <w:sz w:val="22"/>
          <w:szCs w:val="22"/>
        </w:rPr>
        <w:t xml:space="preserve">Disabled Veteran Business Enterprise Declarations Form (STD 843, which can be found </w:t>
      </w:r>
      <w:hyperlink r:id="rId16" w:history="1">
        <w:r w:rsidRPr="006475BD">
          <w:rPr>
            <w:rStyle w:val="Hyperlink"/>
            <w:rFonts w:cs="Arial"/>
            <w:sz w:val="22"/>
            <w:szCs w:val="22"/>
          </w:rPr>
          <w:t>here</w:t>
        </w:r>
      </w:hyperlink>
      <w:r w:rsidRPr="006475BD">
        <w:rPr>
          <w:rFonts w:cs="Arial"/>
          <w:sz w:val="22"/>
          <w:szCs w:val="22"/>
        </w:rPr>
        <w:t xml:space="preserve">). </w:t>
      </w:r>
      <w:r w:rsidRPr="006475BD">
        <w:rPr>
          <w:rFonts w:cs="Arial"/>
          <w:i/>
          <w:sz w:val="22"/>
          <w:szCs w:val="22"/>
        </w:rPr>
        <w:t>This for</w:t>
      </w:r>
      <w:r w:rsidRPr="00790EF4">
        <w:rPr>
          <w:rFonts w:cs="Arial"/>
          <w:i/>
          <w:sz w:val="22"/>
          <w:szCs w:val="22"/>
        </w:rPr>
        <w:t xml:space="preserve">m documents compliance with requirements set forth in the Military and Veterans Code and is required to be completed for </w:t>
      </w:r>
      <w:r w:rsidRPr="00790EF4">
        <w:rPr>
          <w:rFonts w:cs="Arial"/>
          <w:b/>
          <w:i/>
          <w:sz w:val="22"/>
          <w:szCs w:val="22"/>
        </w:rPr>
        <w:t>each</w:t>
      </w:r>
      <w:r w:rsidRPr="00790EF4">
        <w:rPr>
          <w:rFonts w:cs="Arial"/>
          <w:i/>
          <w:sz w:val="22"/>
          <w:szCs w:val="22"/>
        </w:rPr>
        <w:t xml:space="preserve"> Disabled Veteran Business Enterprise.</w:t>
      </w:r>
    </w:p>
    <w:p w14:paraId="070B5906" w14:textId="77777777" w:rsidR="00EF3F3F" w:rsidRDefault="00EF3F3F" w:rsidP="00EC7632">
      <w:pPr>
        <w:pStyle w:val="ListParagraph"/>
        <w:rPr>
          <w:rFonts w:cs="Arial"/>
          <w:sz w:val="22"/>
          <w:szCs w:val="22"/>
        </w:rPr>
      </w:pPr>
    </w:p>
    <w:p w14:paraId="799EDE17" w14:textId="0B65D542" w:rsidR="00B52ACA" w:rsidRPr="002807EA" w:rsidRDefault="00B52ACA" w:rsidP="00EC7632">
      <w:pPr>
        <w:pStyle w:val="BodyText"/>
        <w:spacing w:before="120" w:after="120"/>
        <w:ind w:left="720"/>
        <w:rPr>
          <w:rFonts w:cs="Arial"/>
          <w:b/>
          <w:szCs w:val="22"/>
        </w:rPr>
      </w:pPr>
      <w:r w:rsidRPr="00547681">
        <w:rPr>
          <w:rFonts w:cs="Arial"/>
          <w:b/>
          <w:szCs w:val="22"/>
        </w:rPr>
        <w:t>The State encourages Small Business</w:t>
      </w:r>
      <w:r w:rsidR="00A247B2" w:rsidRPr="00547681">
        <w:rPr>
          <w:rFonts w:cs="Arial"/>
          <w:b/>
          <w:szCs w:val="22"/>
        </w:rPr>
        <w:t>es and Disabled Veteran Business</w:t>
      </w:r>
      <w:r w:rsidRPr="00547681">
        <w:rPr>
          <w:rFonts w:cs="Arial"/>
          <w:b/>
          <w:szCs w:val="22"/>
        </w:rPr>
        <w:t xml:space="preserve"> Enterprises to apply</w:t>
      </w:r>
      <w:r w:rsidRPr="002807EA">
        <w:rPr>
          <w:rFonts w:cs="Arial"/>
          <w:szCs w:val="22"/>
        </w:rPr>
        <w:t xml:space="preserve">. If you feel your company or your subcontractor qualifies </w:t>
      </w:r>
      <w:r w:rsidR="00EF3F3F">
        <w:rPr>
          <w:rFonts w:cs="Arial"/>
          <w:szCs w:val="22"/>
        </w:rPr>
        <w:t>as either</w:t>
      </w:r>
      <w:r w:rsidRPr="002807EA">
        <w:rPr>
          <w:rFonts w:cs="Arial"/>
          <w:szCs w:val="22"/>
        </w:rPr>
        <w:t xml:space="preserve">, you may </w:t>
      </w:r>
      <w:r w:rsidR="002A43DC" w:rsidRPr="002807EA">
        <w:rPr>
          <w:rFonts w:cs="Arial"/>
          <w:szCs w:val="22"/>
        </w:rPr>
        <w:t xml:space="preserve">go </w:t>
      </w:r>
      <w:hyperlink r:id="rId17" w:history="1">
        <w:r w:rsidR="002A43DC" w:rsidRPr="002807EA">
          <w:rPr>
            <w:rStyle w:val="Hyperlink"/>
            <w:rFonts w:cs="Arial"/>
            <w:szCs w:val="22"/>
          </w:rPr>
          <w:t>here</w:t>
        </w:r>
      </w:hyperlink>
      <w:r w:rsidR="002A43DC" w:rsidRPr="002807EA">
        <w:rPr>
          <w:rFonts w:cs="Arial"/>
          <w:szCs w:val="22"/>
        </w:rPr>
        <w:t xml:space="preserve"> </w:t>
      </w:r>
      <w:r w:rsidRPr="002807EA">
        <w:rPr>
          <w:rFonts w:cs="Arial"/>
          <w:szCs w:val="22"/>
        </w:rPr>
        <w:t xml:space="preserve">for more information or call </w:t>
      </w:r>
      <w:r w:rsidR="00710F2A" w:rsidRPr="002807EA">
        <w:rPr>
          <w:rFonts w:cs="Arial"/>
          <w:szCs w:val="22"/>
        </w:rPr>
        <w:t>OSDS</w:t>
      </w:r>
      <w:r w:rsidRPr="002807EA">
        <w:rPr>
          <w:rFonts w:cs="Arial"/>
          <w:szCs w:val="22"/>
        </w:rPr>
        <w:t xml:space="preserve"> at (916) 375</w:t>
      </w:r>
      <w:r w:rsidR="007906F6" w:rsidRPr="002807EA">
        <w:rPr>
          <w:rFonts w:cs="Arial"/>
          <w:szCs w:val="22"/>
        </w:rPr>
        <w:t xml:space="preserve">-4940 for further information. </w:t>
      </w:r>
      <w:r w:rsidR="004C0175" w:rsidRPr="002807EA">
        <w:rPr>
          <w:rFonts w:cs="Arial"/>
          <w:szCs w:val="22"/>
        </w:rPr>
        <w:t xml:space="preserve">Please note that no preference in the qualifications category can be given to Small Business firms under the contracting law set up for professional services </w:t>
      </w:r>
      <w:r w:rsidR="00710F2A" w:rsidRPr="002807EA">
        <w:rPr>
          <w:rFonts w:cs="Arial"/>
          <w:szCs w:val="22"/>
        </w:rPr>
        <w:t xml:space="preserve">contracts </w:t>
      </w:r>
      <w:r w:rsidR="004C0175" w:rsidRPr="002807EA">
        <w:rPr>
          <w:rFonts w:cs="Arial"/>
          <w:szCs w:val="22"/>
        </w:rPr>
        <w:t>(Architectural, Engineering, Environmental Services, etc.).</w:t>
      </w:r>
    </w:p>
    <w:p w14:paraId="5EBB2478" w14:textId="77777777" w:rsidR="00B52ACA" w:rsidRDefault="00B52ACA" w:rsidP="00547681">
      <w:pPr>
        <w:pStyle w:val="BodyText"/>
        <w:rPr>
          <w:rFonts w:cs="Arial"/>
          <w:szCs w:val="22"/>
        </w:rPr>
      </w:pPr>
    </w:p>
    <w:p w14:paraId="4C730335" w14:textId="77777777" w:rsidR="00A247B2" w:rsidRPr="00547681" w:rsidRDefault="00A247B2" w:rsidP="00EC7632">
      <w:pPr>
        <w:pStyle w:val="BodyText"/>
        <w:numPr>
          <w:ilvl w:val="0"/>
          <w:numId w:val="27"/>
        </w:numPr>
        <w:rPr>
          <w:rFonts w:cs="Arial"/>
          <w:b/>
          <w:szCs w:val="22"/>
          <w:u w:val="single"/>
        </w:rPr>
      </w:pPr>
      <w:r w:rsidRPr="00547681">
        <w:rPr>
          <w:rFonts w:cs="Arial"/>
          <w:b/>
          <w:szCs w:val="22"/>
          <w:u w:val="single"/>
        </w:rPr>
        <w:t>SUBMISSION INFORMATION AND DEADLINE</w:t>
      </w:r>
    </w:p>
    <w:p w14:paraId="7B94D21F" w14:textId="66C4312E" w:rsidR="00B52ACA" w:rsidRPr="00C572DB" w:rsidRDefault="00B52ACA" w:rsidP="00EC7632">
      <w:pPr>
        <w:pStyle w:val="BodyText"/>
        <w:ind w:left="720"/>
      </w:pPr>
      <w:r w:rsidRPr="002807EA">
        <w:rPr>
          <w:rFonts w:cs="Arial"/>
          <w:szCs w:val="22"/>
        </w:rPr>
        <w:t xml:space="preserve">Documents shall be </w:t>
      </w:r>
      <w:r w:rsidRPr="002807EA">
        <w:rPr>
          <w:rFonts w:cs="Arial"/>
          <w:szCs w:val="22"/>
          <w:u w:val="single"/>
        </w:rPr>
        <w:t>received</w:t>
      </w:r>
      <w:r w:rsidRPr="002807EA">
        <w:rPr>
          <w:rFonts w:cs="Arial"/>
          <w:szCs w:val="22"/>
        </w:rPr>
        <w:t xml:space="preserve"> no later </w:t>
      </w:r>
      <w:r w:rsidRPr="00C572DB">
        <w:rPr>
          <w:rFonts w:cs="Arial"/>
          <w:szCs w:val="22"/>
        </w:rPr>
        <w:t xml:space="preserve">than </w:t>
      </w:r>
      <w:r w:rsidR="00E32975">
        <w:rPr>
          <w:rFonts w:cs="Arial"/>
          <w:szCs w:val="22"/>
        </w:rPr>
        <w:t>Wednesday,</w:t>
      </w:r>
      <w:r w:rsidR="001D5ED2" w:rsidRPr="00C572DB">
        <w:rPr>
          <w:rFonts w:cs="Arial"/>
          <w:b/>
          <w:szCs w:val="22"/>
        </w:rPr>
        <w:t xml:space="preserve"> </w:t>
      </w:r>
      <w:permStart w:id="1425755429" w:edGrp="everyone"/>
      <w:r w:rsidR="00FB00C5">
        <w:rPr>
          <w:rFonts w:cs="Arial"/>
          <w:b/>
          <w:szCs w:val="22"/>
        </w:rPr>
        <w:t>July 10</w:t>
      </w:r>
      <w:bookmarkStart w:id="0" w:name="_GoBack"/>
      <w:bookmarkEnd w:id="0"/>
      <w:r w:rsidR="000C2B67">
        <w:rPr>
          <w:rFonts w:cs="Arial"/>
          <w:b/>
          <w:szCs w:val="22"/>
        </w:rPr>
        <w:t>,</w:t>
      </w:r>
      <w:permEnd w:id="1425755429"/>
      <w:r w:rsidRPr="00C572DB">
        <w:rPr>
          <w:rFonts w:cs="Arial"/>
          <w:b/>
          <w:szCs w:val="22"/>
        </w:rPr>
        <w:t xml:space="preserve"> at </w:t>
      </w:r>
      <w:permStart w:id="1712743499" w:edGrp="everyone"/>
      <w:r w:rsidR="00A247B2" w:rsidRPr="00C572DB">
        <w:rPr>
          <w:rFonts w:cs="Arial"/>
          <w:b/>
          <w:szCs w:val="22"/>
        </w:rPr>
        <w:t>5:00</w:t>
      </w:r>
      <w:r w:rsidRPr="00C572DB">
        <w:rPr>
          <w:rFonts w:cs="Arial"/>
          <w:b/>
          <w:szCs w:val="22"/>
        </w:rPr>
        <w:t xml:space="preserve"> PM</w:t>
      </w:r>
      <w:permEnd w:id="1712743499"/>
      <w:r w:rsidR="00547681" w:rsidRPr="00C572DB">
        <w:rPr>
          <w:rFonts w:cs="Arial"/>
          <w:b/>
          <w:szCs w:val="22"/>
        </w:rPr>
        <w:t xml:space="preserve">. </w:t>
      </w:r>
      <w:r w:rsidRPr="00C572DB">
        <w:t>Documents shall be submitted to:</w:t>
      </w:r>
    </w:p>
    <w:p w14:paraId="174DE67A" w14:textId="77777777" w:rsidR="00D52A70" w:rsidRPr="00C572DB" w:rsidRDefault="00D52A70" w:rsidP="00B52ACA">
      <w:pPr>
        <w:rPr>
          <w:rFonts w:cs="Arial"/>
          <w:sz w:val="22"/>
          <w:szCs w:val="22"/>
        </w:rPr>
      </w:pPr>
    </w:p>
    <w:p w14:paraId="228F8980" w14:textId="77777777" w:rsidR="00D52A70" w:rsidRPr="00C572DB" w:rsidRDefault="00D52A70" w:rsidP="00EC7632">
      <w:pPr>
        <w:jc w:val="center"/>
        <w:rPr>
          <w:rFonts w:cs="Arial"/>
          <w:sz w:val="22"/>
          <w:szCs w:val="22"/>
        </w:rPr>
      </w:pPr>
      <w:r w:rsidRPr="00C572DB">
        <w:rPr>
          <w:rFonts w:cs="Arial"/>
          <w:sz w:val="22"/>
          <w:szCs w:val="22"/>
        </w:rPr>
        <w:t>Department of General Services</w:t>
      </w:r>
    </w:p>
    <w:p w14:paraId="779AA94C" w14:textId="61077783" w:rsidR="00D52A70" w:rsidRPr="00C572DB" w:rsidRDefault="00D52A70" w:rsidP="00EC7632">
      <w:pPr>
        <w:jc w:val="center"/>
        <w:rPr>
          <w:rFonts w:cs="Arial"/>
          <w:sz w:val="22"/>
          <w:szCs w:val="22"/>
        </w:rPr>
      </w:pPr>
      <w:r w:rsidRPr="00C572DB">
        <w:rPr>
          <w:rFonts w:cs="Arial"/>
          <w:sz w:val="22"/>
          <w:szCs w:val="22"/>
        </w:rPr>
        <w:t>Real Estate Services Division</w:t>
      </w:r>
    </w:p>
    <w:p w14:paraId="035DB27D" w14:textId="77777777" w:rsidR="00D52A70" w:rsidRPr="00C572DB" w:rsidRDefault="00D52A70" w:rsidP="00EC7632">
      <w:pPr>
        <w:jc w:val="center"/>
        <w:rPr>
          <w:rFonts w:cs="Arial"/>
          <w:sz w:val="22"/>
          <w:szCs w:val="22"/>
        </w:rPr>
      </w:pPr>
      <w:r w:rsidRPr="00C572DB">
        <w:rPr>
          <w:rFonts w:cs="Arial"/>
          <w:sz w:val="22"/>
          <w:szCs w:val="22"/>
        </w:rPr>
        <w:t>Project Management &amp; Development Branch</w:t>
      </w:r>
    </w:p>
    <w:p w14:paraId="3C950BD9" w14:textId="7F267575" w:rsidR="00D52A70" w:rsidRPr="00C572DB" w:rsidRDefault="00D52A70" w:rsidP="00EC7632">
      <w:pPr>
        <w:jc w:val="center"/>
        <w:rPr>
          <w:rFonts w:cs="Arial"/>
          <w:sz w:val="22"/>
          <w:szCs w:val="22"/>
        </w:rPr>
      </w:pPr>
      <w:r w:rsidRPr="00C572DB">
        <w:rPr>
          <w:rFonts w:cs="Arial"/>
          <w:sz w:val="22"/>
          <w:szCs w:val="22"/>
        </w:rPr>
        <w:t>Attn:</w:t>
      </w:r>
      <w:r w:rsidR="00E32975">
        <w:rPr>
          <w:rFonts w:cs="Arial"/>
          <w:sz w:val="22"/>
          <w:szCs w:val="22"/>
        </w:rPr>
        <w:t xml:space="preserve"> </w:t>
      </w:r>
      <w:r w:rsidR="009574D2">
        <w:rPr>
          <w:rFonts w:cs="Arial"/>
          <w:sz w:val="22"/>
          <w:szCs w:val="22"/>
        </w:rPr>
        <w:t>Karena Benskin</w:t>
      </w:r>
      <w:r w:rsidRPr="00C572DB">
        <w:rPr>
          <w:rFonts w:cs="Arial"/>
          <w:sz w:val="22"/>
          <w:szCs w:val="22"/>
        </w:rPr>
        <w:t>, Contracts Analyst</w:t>
      </w:r>
    </w:p>
    <w:p w14:paraId="3CF464A4" w14:textId="77777777" w:rsidR="00D52A70" w:rsidRPr="002807EA" w:rsidRDefault="00D52A70" w:rsidP="00EC7632">
      <w:pPr>
        <w:jc w:val="center"/>
        <w:rPr>
          <w:rFonts w:cs="Arial"/>
          <w:sz w:val="22"/>
          <w:szCs w:val="22"/>
        </w:rPr>
      </w:pPr>
      <w:r w:rsidRPr="00C572DB">
        <w:rPr>
          <w:rFonts w:cs="Arial"/>
          <w:sz w:val="22"/>
          <w:szCs w:val="22"/>
        </w:rPr>
        <w:t>707 3</w:t>
      </w:r>
      <w:r w:rsidRPr="00C572DB">
        <w:rPr>
          <w:rFonts w:cs="Arial"/>
          <w:sz w:val="22"/>
          <w:szCs w:val="22"/>
          <w:vertAlign w:val="superscript"/>
        </w:rPr>
        <w:t>rd</w:t>
      </w:r>
      <w:r w:rsidRPr="00C572DB">
        <w:rPr>
          <w:rFonts w:cs="Arial"/>
          <w:sz w:val="22"/>
          <w:szCs w:val="22"/>
        </w:rPr>
        <w:t xml:space="preserve"> Street, 4</w:t>
      </w:r>
      <w:r w:rsidRPr="00C572DB">
        <w:rPr>
          <w:rFonts w:cs="Arial"/>
          <w:sz w:val="22"/>
          <w:szCs w:val="22"/>
          <w:vertAlign w:val="superscript"/>
        </w:rPr>
        <w:t>th</w:t>
      </w:r>
      <w:r w:rsidRPr="00C572DB">
        <w:rPr>
          <w:rFonts w:cs="Arial"/>
          <w:sz w:val="22"/>
          <w:szCs w:val="22"/>
        </w:rPr>
        <w:t xml:space="preserve"> Floor</w:t>
      </w:r>
    </w:p>
    <w:p w14:paraId="06C5B522" w14:textId="77777777" w:rsidR="00D52A70" w:rsidRPr="002807EA" w:rsidRDefault="00D52A70" w:rsidP="00EC7632">
      <w:pPr>
        <w:jc w:val="center"/>
        <w:rPr>
          <w:rFonts w:cs="Arial"/>
          <w:sz w:val="22"/>
          <w:szCs w:val="22"/>
        </w:rPr>
      </w:pPr>
      <w:r w:rsidRPr="002807EA">
        <w:rPr>
          <w:rFonts w:cs="Arial"/>
          <w:sz w:val="22"/>
          <w:szCs w:val="22"/>
        </w:rPr>
        <w:t>West Sacramento, CA 95605</w:t>
      </w:r>
    </w:p>
    <w:p w14:paraId="69C28CC0" w14:textId="77777777" w:rsidR="00A625F5" w:rsidRPr="002807EA" w:rsidRDefault="00A625F5">
      <w:pPr>
        <w:rPr>
          <w:rFonts w:cs="Arial"/>
          <w:sz w:val="22"/>
          <w:szCs w:val="22"/>
        </w:rPr>
      </w:pPr>
    </w:p>
    <w:p w14:paraId="679E92D1" w14:textId="77777777" w:rsidR="00AC4180" w:rsidRPr="002807EA" w:rsidRDefault="00AC4180" w:rsidP="00EC7632">
      <w:pPr>
        <w:ind w:firstLine="720"/>
        <w:rPr>
          <w:rFonts w:cs="Arial"/>
          <w:b/>
          <w:sz w:val="22"/>
          <w:szCs w:val="22"/>
        </w:rPr>
      </w:pPr>
      <w:r w:rsidRPr="002807EA">
        <w:rPr>
          <w:rFonts w:cs="Arial"/>
          <w:b/>
          <w:sz w:val="22"/>
          <w:szCs w:val="22"/>
        </w:rPr>
        <w:t xml:space="preserve">Facsimile </w:t>
      </w:r>
      <w:r w:rsidR="00592BB3" w:rsidRPr="002807EA">
        <w:rPr>
          <w:rFonts w:cs="Arial"/>
          <w:b/>
          <w:sz w:val="22"/>
          <w:szCs w:val="22"/>
        </w:rPr>
        <w:t>or e-mail</w:t>
      </w:r>
      <w:r w:rsidRPr="002807EA">
        <w:rPr>
          <w:rFonts w:cs="Arial"/>
          <w:b/>
          <w:sz w:val="22"/>
          <w:szCs w:val="22"/>
        </w:rPr>
        <w:t xml:space="preserve"> submittals will not be considered.</w:t>
      </w:r>
      <w:r w:rsidR="0045004D" w:rsidRPr="002807EA">
        <w:rPr>
          <w:rFonts w:cs="Arial"/>
          <w:b/>
          <w:sz w:val="22"/>
          <w:szCs w:val="22"/>
        </w:rPr>
        <w:t xml:space="preserve">                                                   </w:t>
      </w:r>
    </w:p>
    <w:p w14:paraId="49733970" w14:textId="77777777" w:rsidR="00AC4180" w:rsidRPr="002807EA" w:rsidRDefault="00AC4180">
      <w:pPr>
        <w:rPr>
          <w:rFonts w:cs="Arial"/>
          <w:sz w:val="22"/>
          <w:szCs w:val="22"/>
        </w:rPr>
      </w:pPr>
    </w:p>
    <w:p w14:paraId="646F4B89" w14:textId="77777777" w:rsidR="00AC4180" w:rsidRPr="002807EA" w:rsidRDefault="00AC4180" w:rsidP="00EC7632">
      <w:pPr>
        <w:pStyle w:val="Heading1"/>
        <w:numPr>
          <w:ilvl w:val="0"/>
          <w:numId w:val="2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2"/>
        </w:rPr>
      </w:pPr>
      <w:r w:rsidRPr="002807EA">
        <w:rPr>
          <w:rFonts w:cs="Arial"/>
          <w:szCs w:val="22"/>
        </w:rPr>
        <w:t>SELECTION CRITERIA</w:t>
      </w:r>
    </w:p>
    <w:p w14:paraId="1CB1BC69" w14:textId="77777777" w:rsidR="00471442" w:rsidRPr="002807EA" w:rsidRDefault="00471442" w:rsidP="00471442">
      <w:pPr>
        <w:rPr>
          <w:rFonts w:cs="Arial"/>
          <w:sz w:val="22"/>
          <w:szCs w:val="22"/>
        </w:rPr>
      </w:pPr>
    </w:p>
    <w:p w14:paraId="6995C25D" w14:textId="77777777" w:rsidR="00AC4180" w:rsidRPr="00EC7632" w:rsidRDefault="00AC4180" w:rsidP="00710F2A">
      <w:pPr>
        <w:numPr>
          <w:ilvl w:val="0"/>
          <w:numId w:val="11"/>
        </w:numPr>
        <w:tabs>
          <w:tab w:val="left" w:pos="-1440"/>
          <w:tab w:val="left" w:pos="-720"/>
        </w:tabs>
        <w:suppressAutoHyphens/>
        <w:jc w:val="both"/>
        <w:rPr>
          <w:rFonts w:cs="Arial"/>
          <w:sz w:val="22"/>
          <w:szCs w:val="22"/>
        </w:rPr>
      </w:pPr>
      <w:r w:rsidRPr="00EC7632">
        <w:rPr>
          <w:rFonts w:cs="Arial"/>
          <w:sz w:val="22"/>
          <w:szCs w:val="22"/>
        </w:rPr>
        <w:t>Professional experience of the firm in relation to the work to be performed</w:t>
      </w:r>
      <w:r w:rsidR="00710F2A" w:rsidRPr="00EC7632">
        <w:rPr>
          <w:rFonts w:cs="Arial"/>
          <w:sz w:val="22"/>
          <w:szCs w:val="22"/>
        </w:rPr>
        <w:t xml:space="preserve"> – l</w:t>
      </w:r>
      <w:r w:rsidRPr="00EC7632">
        <w:rPr>
          <w:rFonts w:cs="Arial"/>
          <w:sz w:val="22"/>
          <w:szCs w:val="22"/>
        </w:rPr>
        <w:t>ist each person with their role and office location for all staff identifi</w:t>
      </w:r>
      <w:r w:rsidR="00710F2A" w:rsidRPr="00EC7632">
        <w:rPr>
          <w:rFonts w:cs="Arial"/>
          <w:sz w:val="22"/>
          <w:szCs w:val="22"/>
        </w:rPr>
        <w:t>ed as a part of this proposal (i</w:t>
      </w:r>
      <w:r w:rsidRPr="00EC7632">
        <w:rPr>
          <w:rFonts w:cs="Arial"/>
          <w:sz w:val="22"/>
          <w:szCs w:val="22"/>
        </w:rPr>
        <w:t>dentify staff of sub-consul</w:t>
      </w:r>
      <w:r w:rsidR="00710F2A" w:rsidRPr="00EC7632">
        <w:rPr>
          <w:rFonts w:cs="Arial"/>
          <w:sz w:val="22"/>
          <w:szCs w:val="22"/>
        </w:rPr>
        <w:t>tants similarly but separately).</w:t>
      </w:r>
      <w:r w:rsidRPr="00EC7632">
        <w:rPr>
          <w:rFonts w:cs="Arial"/>
          <w:sz w:val="22"/>
          <w:szCs w:val="22"/>
        </w:rPr>
        <w:t xml:space="preserve"> </w:t>
      </w:r>
    </w:p>
    <w:p w14:paraId="314E48CC" w14:textId="77777777" w:rsidR="00AC4180" w:rsidRPr="00EC7632" w:rsidRDefault="00AC4180">
      <w:pPr>
        <w:pStyle w:val="BodyTextIndent"/>
        <w:jc w:val="both"/>
        <w:rPr>
          <w:rFonts w:cs="Arial"/>
          <w:szCs w:val="22"/>
        </w:rPr>
      </w:pPr>
    </w:p>
    <w:p w14:paraId="234B79E0" w14:textId="77777777" w:rsidR="00AC4180" w:rsidRPr="00EC7632" w:rsidRDefault="00AC4180" w:rsidP="00710F2A">
      <w:pPr>
        <w:numPr>
          <w:ilvl w:val="0"/>
          <w:numId w:val="11"/>
        </w:numPr>
        <w:tabs>
          <w:tab w:val="left" w:pos="-1440"/>
          <w:tab w:val="left" w:pos="-720"/>
        </w:tabs>
        <w:suppressAutoHyphens/>
        <w:jc w:val="both"/>
        <w:rPr>
          <w:rFonts w:cs="Arial"/>
          <w:sz w:val="22"/>
          <w:szCs w:val="22"/>
        </w:rPr>
      </w:pPr>
      <w:r w:rsidRPr="00EC7632">
        <w:rPr>
          <w:rFonts w:cs="Arial"/>
          <w:sz w:val="22"/>
          <w:szCs w:val="22"/>
        </w:rPr>
        <w:t>Professional experience of the principals to be assigned to the project</w:t>
      </w:r>
      <w:r w:rsidR="00710F2A" w:rsidRPr="00EC7632">
        <w:rPr>
          <w:rFonts w:cs="Arial"/>
          <w:sz w:val="22"/>
          <w:szCs w:val="22"/>
        </w:rPr>
        <w:t xml:space="preserve"> – l</w:t>
      </w:r>
      <w:r w:rsidRPr="00EC7632">
        <w:rPr>
          <w:rFonts w:cs="Arial"/>
          <w:sz w:val="22"/>
          <w:szCs w:val="22"/>
        </w:rPr>
        <w:t>ist the Principals to be assigned to and involved with the project.</w:t>
      </w:r>
    </w:p>
    <w:p w14:paraId="218F4FF5" w14:textId="77777777" w:rsidR="00AC4180" w:rsidRPr="00EC7632" w:rsidRDefault="00AC4180">
      <w:pPr>
        <w:suppressAutoHyphens/>
        <w:ind w:left="605" w:hanging="605"/>
        <w:jc w:val="both"/>
        <w:rPr>
          <w:rFonts w:cs="Arial"/>
          <w:sz w:val="22"/>
          <w:szCs w:val="22"/>
        </w:rPr>
      </w:pPr>
    </w:p>
    <w:p w14:paraId="11FB2BB8" w14:textId="77777777" w:rsidR="00AC4180" w:rsidRPr="00EC7632" w:rsidRDefault="00AC4180" w:rsidP="00710F2A">
      <w:pPr>
        <w:numPr>
          <w:ilvl w:val="0"/>
          <w:numId w:val="11"/>
        </w:numPr>
        <w:tabs>
          <w:tab w:val="left" w:pos="-1440"/>
          <w:tab w:val="left" w:pos="-720"/>
          <w:tab w:val="num" w:pos="1728"/>
        </w:tabs>
        <w:suppressAutoHyphens/>
        <w:jc w:val="both"/>
        <w:rPr>
          <w:rFonts w:cs="Arial"/>
          <w:sz w:val="22"/>
          <w:szCs w:val="22"/>
        </w:rPr>
      </w:pPr>
      <w:r w:rsidRPr="00EC7632">
        <w:rPr>
          <w:rFonts w:cs="Arial"/>
          <w:sz w:val="22"/>
          <w:szCs w:val="22"/>
        </w:rPr>
        <w:t xml:space="preserve">Professional experience and training of key </w:t>
      </w:r>
      <w:r w:rsidR="00710F2A" w:rsidRPr="00EC7632">
        <w:rPr>
          <w:rFonts w:cs="Arial"/>
          <w:sz w:val="22"/>
          <w:szCs w:val="22"/>
        </w:rPr>
        <w:t>personnel – l</w:t>
      </w:r>
      <w:r w:rsidRPr="00EC7632">
        <w:rPr>
          <w:rFonts w:cs="Arial"/>
          <w:sz w:val="22"/>
          <w:szCs w:val="22"/>
        </w:rPr>
        <w:t>ist staff education, certification and training.</w:t>
      </w:r>
    </w:p>
    <w:p w14:paraId="6BC8F0C8" w14:textId="77777777" w:rsidR="00AC4180" w:rsidRPr="00EC7632" w:rsidRDefault="00AC4180">
      <w:pPr>
        <w:pStyle w:val="Header"/>
        <w:tabs>
          <w:tab w:val="clear" w:pos="4320"/>
          <w:tab w:val="clear" w:pos="8640"/>
        </w:tabs>
        <w:suppressAutoHyphens/>
        <w:jc w:val="both"/>
        <w:rPr>
          <w:rFonts w:cs="Arial"/>
          <w:szCs w:val="22"/>
        </w:rPr>
      </w:pPr>
    </w:p>
    <w:p w14:paraId="16CA18AD" w14:textId="77777777" w:rsidR="00AC4180" w:rsidRPr="00EC7632" w:rsidRDefault="00AC4180" w:rsidP="004562A1">
      <w:pPr>
        <w:numPr>
          <w:ilvl w:val="0"/>
          <w:numId w:val="11"/>
        </w:numPr>
        <w:tabs>
          <w:tab w:val="left" w:pos="-1440"/>
          <w:tab w:val="left" w:pos="-720"/>
        </w:tabs>
        <w:suppressAutoHyphens/>
        <w:jc w:val="both"/>
        <w:rPr>
          <w:rFonts w:cs="Arial"/>
          <w:sz w:val="22"/>
          <w:szCs w:val="22"/>
        </w:rPr>
      </w:pPr>
      <w:r w:rsidRPr="00EC7632">
        <w:rPr>
          <w:rFonts w:cs="Arial"/>
          <w:sz w:val="22"/>
          <w:szCs w:val="22"/>
        </w:rPr>
        <w:t xml:space="preserve">Demonstrated competence and specialized experience of firm. </w:t>
      </w:r>
    </w:p>
    <w:p w14:paraId="62216D9A" w14:textId="77777777" w:rsidR="00AC4180" w:rsidRPr="00EC7632" w:rsidRDefault="00AC4180">
      <w:pPr>
        <w:suppressAutoHyphens/>
        <w:jc w:val="both"/>
        <w:rPr>
          <w:rFonts w:cs="Arial"/>
          <w:sz w:val="22"/>
          <w:szCs w:val="22"/>
        </w:rPr>
      </w:pPr>
    </w:p>
    <w:p w14:paraId="37769519" w14:textId="77777777" w:rsidR="00AC4180" w:rsidRPr="00EC7632" w:rsidRDefault="00AC4180" w:rsidP="004562A1">
      <w:pPr>
        <w:numPr>
          <w:ilvl w:val="0"/>
          <w:numId w:val="11"/>
        </w:numPr>
        <w:tabs>
          <w:tab w:val="left" w:pos="-1440"/>
          <w:tab w:val="left" w:pos="-720"/>
        </w:tabs>
        <w:suppressAutoHyphens/>
        <w:jc w:val="both"/>
        <w:rPr>
          <w:rFonts w:cs="Arial"/>
          <w:sz w:val="22"/>
          <w:szCs w:val="22"/>
        </w:rPr>
      </w:pPr>
      <w:r w:rsidRPr="00EC7632">
        <w:rPr>
          <w:rFonts w:cs="Arial"/>
          <w:sz w:val="22"/>
          <w:szCs w:val="22"/>
        </w:rPr>
        <w:t xml:space="preserve">Nature and quality of completed work. </w:t>
      </w:r>
    </w:p>
    <w:p w14:paraId="5B42A5FD" w14:textId="77777777" w:rsidR="00AC4180" w:rsidRPr="00EC7632" w:rsidRDefault="00AC4180">
      <w:pPr>
        <w:suppressAutoHyphens/>
        <w:jc w:val="both"/>
        <w:rPr>
          <w:rFonts w:cs="Arial"/>
          <w:sz w:val="22"/>
          <w:szCs w:val="22"/>
        </w:rPr>
      </w:pPr>
    </w:p>
    <w:p w14:paraId="26E6C6CF" w14:textId="77777777" w:rsidR="00AC4180" w:rsidRPr="00EC7632" w:rsidRDefault="00AC4180" w:rsidP="004562A1">
      <w:pPr>
        <w:numPr>
          <w:ilvl w:val="0"/>
          <w:numId w:val="11"/>
        </w:numPr>
        <w:tabs>
          <w:tab w:val="left" w:pos="-1440"/>
          <w:tab w:val="left" w:pos="-720"/>
        </w:tabs>
        <w:suppressAutoHyphens/>
        <w:jc w:val="both"/>
        <w:rPr>
          <w:rFonts w:cs="Arial"/>
          <w:sz w:val="22"/>
          <w:szCs w:val="22"/>
        </w:rPr>
      </w:pPr>
      <w:r w:rsidRPr="00EC7632">
        <w:rPr>
          <w:rFonts w:cs="Arial"/>
          <w:sz w:val="22"/>
          <w:szCs w:val="22"/>
        </w:rPr>
        <w:t>Reliability of firm and continuity of proposed firm’s staff and sub-consultants with firm.</w:t>
      </w:r>
    </w:p>
    <w:p w14:paraId="7E65BC40" w14:textId="77777777" w:rsidR="00AC4180" w:rsidRPr="00EC7632" w:rsidRDefault="00AC4180">
      <w:pPr>
        <w:tabs>
          <w:tab w:val="left" w:pos="-1440"/>
          <w:tab w:val="left" w:pos="-720"/>
        </w:tabs>
        <w:suppressAutoHyphens/>
        <w:jc w:val="both"/>
        <w:rPr>
          <w:rFonts w:cs="Arial"/>
          <w:sz w:val="22"/>
          <w:szCs w:val="22"/>
        </w:rPr>
      </w:pPr>
    </w:p>
    <w:p w14:paraId="1FF3E747" w14:textId="77777777" w:rsidR="00AC4180" w:rsidRPr="00EC7632" w:rsidRDefault="00AC4180" w:rsidP="004562A1">
      <w:pPr>
        <w:numPr>
          <w:ilvl w:val="0"/>
          <w:numId w:val="11"/>
        </w:numPr>
        <w:tabs>
          <w:tab w:val="left" w:pos="-1440"/>
          <w:tab w:val="left" w:pos="-720"/>
        </w:tabs>
        <w:suppressAutoHyphens/>
        <w:jc w:val="both"/>
        <w:rPr>
          <w:rFonts w:cs="Arial"/>
          <w:sz w:val="22"/>
          <w:szCs w:val="22"/>
        </w:rPr>
      </w:pPr>
      <w:r w:rsidRPr="00EC7632">
        <w:rPr>
          <w:rFonts w:cs="Arial"/>
          <w:sz w:val="22"/>
          <w:szCs w:val="22"/>
        </w:rPr>
        <w:t>Firm’s workload and demonstrated ability to meet schedules.</w:t>
      </w:r>
    </w:p>
    <w:p w14:paraId="6AFC445D" w14:textId="77777777" w:rsidR="00AC4180" w:rsidRPr="00EC7632" w:rsidRDefault="00AC4180">
      <w:pPr>
        <w:suppressAutoHyphens/>
        <w:jc w:val="both"/>
        <w:rPr>
          <w:rFonts w:cs="Arial"/>
          <w:sz w:val="22"/>
          <w:szCs w:val="22"/>
        </w:rPr>
      </w:pPr>
    </w:p>
    <w:p w14:paraId="6AD79F1D" w14:textId="77777777" w:rsidR="00AC4180" w:rsidRPr="00EC7632" w:rsidRDefault="00AC4180" w:rsidP="004562A1">
      <w:pPr>
        <w:numPr>
          <w:ilvl w:val="0"/>
          <w:numId w:val="11"/>
        </w:numPr>
        <w:tabs>
          <w:tab w:val="left" w:pos="-1440"/>
          <w:tab w:val="left" w:pos="-720"/>
        </w:tabs>
        <w:suppressAutoHyphens/>
        <w:jc w:val="both"/>
        <w:rPr>
          <w:rFonts w:cs="Arial"/>
          <w:sz w:val="22"/>
          <w:szCs w:val="22"/>
        </w:rPr>
      </w:pPr>
      <w:r w:rsidRPr="00EC7632">
        <w:rPr>
          <w:rFonts w:cs="Arial"/>
          <w:sz w:val="22"/>
          <w:szCs w:val="22"/>
        </w:rPr>
        <w:t>Location of firm office(s) for project coordination and services.</w:t>
      </w:r>
    </w:p>
    <w:p w14:paraId="13D66017" w14:textId="77777777" w:rsidR="00547681" w:rsidRPr="00EC7632" w:rsidRDefault="00547681" w:rsidP="00EC7632">
      <w:pPr>
        <w:ind w:left="720"/>
        <w:rPr>
          <w:rFonts w:cs="Arial"/>
          <w:sz w:val="22"/>
          <w:szCs w:val="22"/>
        </w:rPr>
      </w:pPr>
    </w:p>
    <w:p w14:paraId="2E79DB14" w14:textId="77777777" w:rsidR="00547681" w:rsidRPr="00EC7632" w:rsidRDefault="00547681" w:rsidP="00547681">
      <w:pPr>
        <w:numPr>
          <w:ilvl w:val="0"/>
          <w:numId w:val="11"/>
        </w:numPr>
        <w:tabs>
          <w:tab w:val="num" w:pos="720"/>
        </w:tabs>
        <w:rPr>
          <w:rFonts w:cs="Arial"/>
          <w:sz w:val="22"/>
          <w:szCs w:val="22"/>
        </w:rPr>
      </w:pPr>
      <w:r w:rsidRPr="00EC7632">
        <w:rPr>
          <w:rFonts w:cs="Arial"/>
          <w:sz w:val="22"/>
          <w:szCs w:val="22"/>
        </w:rPr>
        <w:t xml:space="preserve">Demonstrated ability of coordinating and working with various governmental subdivisions, jurisdictions and municipalities. </w:t>
      </w:r>
    </w:p>
    <w:p w14:paraId="4CF55F9B" w14:textId="22F46BF2" w:rsidR="00547681" w:rsidRPr="00EC7632" w:rsidRDefault="00547681">
      <w:pPr>
        <w:jc w:val="both"/>
        <w:rPr>
          <w:rFonts w:cs="Arial"/>
          <w:sz w:val="22"/>
          <w:szCs w:val="22"/>
        </w:rPr>
      </w:pPr>
    </w:p>
    <w:p w14:paraId="63FC8ADC" w14:textId="69D314C5" w:rsidR="00547681" w:rsidRPr="00EC7632" w:rsidRDefault="00547681" w:rsidP="00EC7632">
      <w:pPr>
        <w:ind w:left="720"/>
        <w:jc w:val="both"/>
        <w:rPr>
          <w:b/>
          <w:color w:val="000000"/>
          <w:sz w:val="22"/>
          <w:szCs w:val="22"/>
        </w:rPr>
      </w:pPr>
      <w:r w:rsidRPr="00EC7632">
        <w:rPr>
          <w:color w:val="000000"/>
          <w:sz w:val="22"/>
          <w:szCs w:val="22"/>
        </w:rPr>
        <w:t xml:space="preserve">Consultant team shall be comprised of all disciplines necessary to effectively provide essential and ancillary services for the work described for the project. </w:t>
      </w:r>
      <w:r w:rsidRPr="00EC7632">
        <w:rPr>
          <w:rFonts w:cs="Arial"/>
          <w:sz w:val="22"/>
          <w:szCs w:val="22"/>
        </w:rPr>
        <w:t xml:space="preserve">Team shall be experienced with </w:t>
      </w:r>
      <w:r w:rsidR="00C9474F">
        <w:rPr>
          <w:rFonts w:cs="Arial"/>
          <w:sz w:val="22"/>
          <w:szCs w:val="22"/>
        </w:rPr>
        <w:t>projects</w:t>
      </w:r>
      <w:r w:rsidRPr="00EC7632">
        <w:rPr>
          <w:rFonts w:cs="Arial"/>
          <w:sz w:val="22"/>
          <w:szCs w:val="22"/>
        </w:rPr>
        <w:t xml:space="preserve"> of similar nature, size and complexity.</w:t>
      </w:r>
    </w:p>
    <w:p w14:paraId="61D0BB02" w14:textId="3EE235A9" w:rsidR="00C9474F" w:rsidRDefault="009574D2" w:rsidP="009574D2">
      <w:pPr>
        <w:rPr>
          <w:rFonts w:cs="Arial"/>
          <w:sz w:val="22"/>
          <w:szCs w:val="22"/>
        </w:rPr>
      </w:pPr>
      <w:r>
        <w:rPr>
          <w:rFonts w:cs="Arial"/>
          <w:sz w:val="22"/>
          <w:szCs w:val="22"/>
        </w:rPr>
        <w:br w:type="page"/>
      </w:r>
    </w:p>
    <w:p w14:paraId="55BCD6FD" w14:textId="77777777" w:rsidR="00AC4180" w:rsidRPr="00EC7632" w:rsidRDefault="00AC4180" w:rsidP="00EC7632">
      <w:pPr>
        <w:pStyle w:val="ListParagraph"/>
        <w:numPr>
          <w:ilvl w:val="0"/>
          <w:numId w:val="27"/>
        </w:numPr>
        <w:rPr>
          <w:rFonts w:cs="Arial"/>
          <w:b/>
          <w:sz w:val="22"/>
          <w:szCs w:val="22"/>
        </w:rPr>
      </w:pPr>
      <w:r w:rsidRPr="00EC7632">
        <w:rPr>
          <w:rFonts w:cs="Arial"/>
          <w:b/>
          <w:sz w:val="22"/>
          <w:szCs w:val="22"/>
          <w:u w:val="single"/>
        </w:rPr>
        <w:t>CONTRACT ADMINISTRATIVE PROCESS</w:t>
      </w:r>
    </w:p>
    <w:p w14:paraId="69EB5EA3" w14:textId="77777777" w:rsidR="00AC4180" w:rsidRPr="002807EA" w:rsidRDefault="00AC4180" w:rsidP="00EC7632">
      <w:pPr>
        <w:pStyle w:val="BodyText"/>
        <w:ind w:firstLine="720"/>
        <w:rPr>
          <w:rFonts w:cs="Arial"/>
          <w:szCs w:val="22"/>
        </w:rPr>
      </w:pPr>
      <w:r w:rsidRPr="002807EA">
        <w:rPr>
          <w:rFonts w:cs="Arial"/>
          <w:szCs w:val="22"/>
        </w:rPr>
        <w:t>Firms will be selected on the basis of written responses to this RFQ and an oral interview.</w:t>
      </w:r>
    </w:p>
    <w:p w14:paraId="059A7F44" w14:textId="77777777" w:rsidR="00AC4180" w:rsidRPr="002807EA" w:rsidRDefault="00AC4180" w:rsidP="00D0322D">
      <w:pPr>
        <w:jc w:val="both"/>
        <w:rPr>
          <w:rFonts w:cs="Arial"/>
          <w:sz w:val="22"/>
          <w:szCs w:val="22"/>
        </w:rPr>
      </w:pPr>
    </w:p>
    <w:p w14:paraId="13110456" w14:textId="77777777" w:rsidR="00AC4180" w:rsidRPr="002807EA" w:rsidRDefault="00AC4180" w:rsidP="00EC7632">
      <w:pPr>
        <w:ind w:left="720"/>
        <w:jc w:val="both"/>
        <w:rPr>
          <w:rFonts w:cs="Arial"/>
          <w:sz w:val="22"/>
          <w:szCs w:val="22"/>
        </w:rPr>
      </w:pPr>
      <w:r w:rsidRPr="002807EA">
        <w:rPr>
          <w:rFonts w:cs="Arial"/>
          <w:sz w:val="22"/>
          <w:szCs w:val="22"/>
        </w:rPr>
        <w:t>Submittals will be evaluated and scored based upon the above selection criteria for those firms who have complied with the minimum qualification requirements.</w:t>
      </w:r>
    </w:p>
    <w:p w14:paraId="0EE0064D" w14:textId="77777777" w:rsidR="00AC4180" w:rsidRPr="002807EA" w:rsidRDefault="00AC4180" w:rsidP="00D0322D">
      <w:pPr>
        <w:jc w:val="both"/>
        <w:rPr>
          <w:rFonts w:cs="Arial"/>
          <w:sz w:val="22"/>
          <w:szCs w:val="22"/>
        </w:rPr>
      </w:pPr>
    </w:p>
    <w:p w14:paraId="435E6E25" w14:textId="7E7B9DB3" w:rsidR="00AC4180" w:rsidRPr="002807EA" w:rsidRDefault="00547681" w:rsidP="00EC7632">
      <w:pPr>
        <w:ind w:left="720"/>
        <w:jc w:val="both"/>
        <w:rPr>
          <w:rFonts w:cs="Arial"/>
          <w:sz w:val="22"/>
          <w:szCs w:val="22"/>
        </w:rPr>
      </w:pPr>
      <w:r>
        <w:rPr>
          <w:rFonts w:cs="Arial"/>
          <w:sz w:val="22"/>
          <w:szCs w:val="22"/>
        </w:rPr>
        <w:t xml:space="preserve">Typically, </w:t>
      </w:r>
      <w:r w:rsidR="00AC4180" w:rsidRPr="002807EA">
        <w:rPr>
          <w:rFonts w:cs="Arial"/>
          <w:sz w:val="22"/>
          <w:szCs w:val="22"/>
        </w:rPr>
        <w:t>three firms with the highest scores will be selected for the “short list</w:t>
      </w:r>
      <w:r w:rsidR="00E168C4" w:rsidRPr="002807EA">
        <w:rPr>
          <w:rFonts w:cs="Arial"/>
          <w:sz w:val="22"/>
          <w:szCs w:val="22"/>
        </w:rPr>
        <w:t>.</w:t>
      </w:r>
      <w:r w:rsidR="00AC4180" w:rsidRPr="002807EA">
        <w:rPr>
          <w:rFonts w:cs="Arial"/>
          <w:sz w:val="22"/>
          <w:szCs w:val="22"/>
        </w:rPr>
        <w:t>”</w:t>
      </w:r>
      <w:r w:rsidR="002B733B" w:rsidRPr="002807EA">
        <w:rPr>
          <w:rFonts w:cs="Arial"/>
          <w:sz w:val="22"/>
          <w:szCs w:val="22"/>
        </w:rPr>
        <w:t xml:space="preserve"> T</w:t>
      </w:r>
      <w:r w:rsidR="00AC4180" w:rsidRPr="002807EA">
        <w:rPr>
          <w:rFonts w:cs="Arial"/>
          <w:sz w:val="22"/>
          <w:szCs w:val="22"/>
        </w:rPr>
        <w:t>hese firms will be invited for an interview and asked to make an oral presentation on their firm and its qualifications and experience.</w:t>
      </w:r>
    </w:p>
    <w:p w14:paraId="463DB0BB" w14:textId="77777777" w:rsidR="00C572DB" w:rsidRDefault="00C572DB" w:rsidP="00EC7632">
      <w:pPr>
        <w:pStyle w:val="BodyText2"/>
        <w:ind w:left="720"/>
        <w:rPr>
          <w:rFonts w:cs="Arial"/>
          <w:color w:val="0000FF"/>
          <w:sz w:val="22"/>
          <w:szCs w:val="22"/>
        </w:rPr>
      </w:pPr>
    </w:p>
    <w:p w14:paraId="5BFEB53B" w14:textId="46BFC6E2" w:rsidR="00AC4180" w:rsidRPr="00C572DB" w:rsidRDefault="00AC4180" w:rsidP="00EC7632">
      <w:pPr>
        <w:pStyle w:val="BodyText2"/>
        <w:ind w:left="720"/>
        <w:rPr>
          <w:rFonts w:cs="Arial"/>
          <w:sz w:val="22"/>
          <w:szCs w:val="22"/>
        </w:rPr>
      </w:pPr>
      <w:r w:rsidRPr="00C572DB">
        <w:rPr>
          <w:rFonts w:cs="Arial"/>
          <w:sz w:val="22"/>
          <w:szCs w:val="22"/>
        </w:rPr>
        <w:t>Upon completion of all interviews, the firms will be rated in order of preference – 1, 2, 3, etc.</w:t>
      </w:r>
      <w:r w:rsidR="002B733B" w:rsidRPr="00C572DB">
        <w:rPr>
          <w:rFonts w:cs="Arial"/>
          <w:sz w:val="22"/>
          <w:szCs w:val="22"/>
        </w:rPr>
        <w:t xml:space="preserve"> </w:t>
      </w:r>
      <w:r w:rsidRPr="00C572DB">
        <w:rPr>
          <w:rFonts w:cs="Arial"/>
          <w:sz w:val="22"/>
          <w:szCs w:val="22"/>
        </w:rPr>
        <w:t>The number one firm will be a</w:t>
      </w:r>
      <w:r w:rsidR="002B733B" w:rsidRPr="00C572DB">
        <w:rPr>
          <w:rFonts w:cs="Arial"/>
          <w:sz w:val="22"/>
          <w:szCs w:val="22"/>
        </w:rPr>
        <w:t xml:space="preserve">sked to submit a fee proposal. </w:t>
      </w:r>
      <w:r w:rsidR="00EF3F3F" w:rsidRPr="00C572DB">
        <w:rPr>
          <w:rFonts w:cs="Arial"/>
          <w:sz w:val="22"/>
          <w:szCs w:val="22"/>
        </w:rPr>
        <w:t xml:space="preserve">The State </w:t>
      </w:r>
      <w:r w:rsidRPr="00C572DB">
        <w:rPr>
          <w:rFonts w:cs="Arial"/>
          <w:sz w:val="22"/>
          <w:szCs w:val="22"/>
        </w:rPr>
        <w:t>will attempt to negotiate a fee for services.</w:t>
      </w:r>
      <w:r w:rsidR="002B733B" w:rsidRPr="00C572DB">
        <w:rPr>
          <w:rFonts w:cs="Arial"/>
          <w:sz w:val="22"/>
          <w:szCs w:val="22"/>
        </w:rPr>
        <w:t xml:space="preserve"> </w:t>
      </w:r>
      <w:r w:rsidRPr="00C572DB">
        <w:rPr>
          <w:rFonts w:cs="Arial"/>
          <w:sz w:val="22"/>
          <w:szCs w:val="22"/>
        </w:rPr>
        <w:t xml:space="preserve">In the event that a satisfactory agreement cannot be negotiated, </w:t>
      </w:r>
      <w:r w:rsidR="00EF3F3F" w:rsidRPr="00C572DB">
        <w:rPr>
          <w:rFonts w:cs="Arial"/>
          <w:sz w:val="22"/>
          <w:szCs w:val="22"/>
        </w:rPr>
        <w:t xml:space="preserve">the State </w:t>
      </w:r>
      <w:r w:rsidRPr="00C572DB">
        <w:rPr>
          <w:rFonts w:cs="Arial"/>
          <w:sz w:val="22"/>
          <w:szCs w:val="22"/>
        </w:rPr>
        <w:t>will terminate negotiations with the firm and begin negotiations with t</w:t>
      </w:r>
      <w:r w:rsidR="002B733B" w:rsidRPr="00C572DB">
        <w:rPr>
          <w:rFonts w:cs="Arial"/>
          <w:sz w:val="22"/>
          <w:szCs w:val="22"/>
        </w:rPr>
        <w:t xml:space="preserve">he next ranked firm and so on. </w:t>
      </w:r>
      <w:r w:rsidRPr="00C572DB">
        <w:rPr>
          <w:rFonts w:cs="Arial"/>
          <w:sz w:val="22"/>
          <w:szCs w:val="22"/>
        </w:rPr>
        <w:t>After successful negotiations, a contract will be awarded and executed.</w:t>
      </w:r>
    </w:p>
    <w:p w14:paraId="177DD312" w14:textId="77777777" w:rsidR="00EC7632" w:rsidRDefault="00EC7632" w:rsidP="00EC7632">
      <w:pPr>
        <w:ind w:firstLine="720"/>
        <w:jc w:val="both"/>
        <w:rPr>
          <w:rFonts w:cs="Arial"/>
          <w:sz w:val="22"/>
          <w:szCs w:val="22"/>
        </w:rPr>
      </w:pPr>
    </w:p>
    <w:p w14:paraId="3D02FC30" w14:textId="77777777" w:rsidR="00AC4180" w:rsidRPr="002807EA" w:rsidRDefault="00AC4180" w:rsidP="00EC7632">
      <w:pPr>
        <w:ind w:firstLine="720"/>
        <w:jc w:val="both"/>
        <w:rPr>
          <w:rFonts w:cs="Arial"/>
          <w:sz w:val="22"/>
          <w:szCs w:val="22"/>
        </w:rPr>
      </w:pPr>
      <w:r w:rsidRPr="002807EA">
        <w:rPr>
          <w:rFonts w:cs="Arial"/>
          <w:sz w:val="22"/>
          <w:szCs w:val="22"/>
        </w:rPr>
        <w:t>The State reserves the right to terminate the selection proceedings at any time.</w:t>
      </w:r>
    </w:p>
    <w:p w14:paraId="36918BE3" w14:textId="77777777" w:rsidR="00AC4180" w:rsidRPr="002807EA" w:rsidRDefault="00AC4180" w:rsidP="00D0322D">
      <w:pPr>
        <w:jc w:val="both"/>
        <w:rPr>
          <w:rFonts w:cs="Arial"/>
          <w:sz w:val="22"/>
          <w:szCs w:val="22"/>
        </w:rPr>
      </w:pPr>
    </w:p>
    <w:p w14:paraId="08B06420" w14:textId="4B5F4AF9" w:rsidR="00AC4180" w:rsidRPr="002807EA" w:rsidRDefault="00547681" w:rsidP="00EC7632">
      <w:pPr>
        <w:ind w:left="720"/>
        <w:jc w:val="both"/>
        <w:rPr>
          <w:rFonts w:cs="Arial"/>
          <w:sz w:val="22"/>
          <w:szCs w:val="22"/>
        </w:rPr>
      </w:pPr>
      <w:r w:rsidRPr="00EC7632">
        <w:rPr>
          <w:sz w:val="22"/>
          <w:szCs w:val="22"/>
        </w:rPr>
        <w:t>Ten percent (10%)</w:t>
      </w:r>
      <w:r w:rsidR="00AC4180" w:rsidRPr="00EC7632">
        <w:rPr>
          <w:rFonts w:cs="Arial"/>
          <w:sz w:val="22"/>
          <w:szCs w:val="22"/>
        </w:rPr>
        <w:t xml:space="preserve"> </w:t>
      </w:r>
      <w:r w:rsidR="00AC4180" w:rsidRPr="002807EA">
        <w:rPr>
          <w:rFonts w:cs="Arial"/>
          <w:sz w:val="22"/>
          <w:szCs w:val="22"/>
        </w:rPr>
        <w:t>percent retention will be held for all progres</w:t>
      </w:r>
      <w:r w:rsidR="002B733B" w:rsidRPr="002807EA">
        <w:rPr>
          <w:rFonts w:cs="Arial"/>
          <w:sz w:val="22"/>
          <w:szCs w:val="22"/>
        </w:rPr>
        <w:t xml:space="preserve">s payments made to Consultant. </w:t>
      </w:r>
      <w:r w:rsidR="00AC4180" w:rsidRPr="002807EA">
        <w:rPr>
          <w:rFonts w:cs="Arial"/>
          <w:sz w:val="22"/>
          <w:szCs w:val="22"/>
        </w:rPr>
        <w:t>When the estimated amount to be retained exceeds ten thousand dollars ($10,000), and the retention continues for a period of 60 days beyond the completion of phased services, upon written request and at the expense of the Consultant, the State will pay the retentions earned directly to a state or federally chartered bank in this state, as the escrow agent (</w:t>
      </w:r>
      <w:hyperlink r:id="rId18" w:history="1">
        <w:r w:rsidR="00AC4180" w:rsidRPr="002807EA">
          <w:rPr>
            <w:rStyle w:val="Hyperlink"/>
            <w:rFonts w:cs="Arial"/>
            <w:sz w:val="22"/>
            <w:szCs w:val="22"/>
          </w:rPr>
          <w:t xml:space="preserve">Public </w:t>
        </w:r>
        <w:r w:rsidR="002B733B" w:rsidRPr="002807EA">
          <w:rPr>
            <w:rStyle w:val="Hyperlink"/>
            <w:rFonts w:cs="Arial"/>
            <w:sz w:val="22"/>
            <w:szCs w:val="22"/>
          </w:rPr>
          <w:t xml:space="preserve">Contract Code </w:t>
        </w:r>
        <w:r w:rsidR="00595501" w:rsidRPr="002807EA">
          <w:rPr>
            <w:rStyle w:val="Hyperlink"/>
            <w:rFonts w:cs="Arial"/>
            <w:sz w:val="22"/>
            <w:szCs w:val="22"/>
          </w:rPr>
          <w:t>§</w:t>
        </w:r>
        <w:r w:rsidR="00E168C4" w:rsidRPr="002807EA">
          <w:rPr>
            <w:rStyle w:val="Hyperlink"/>
            <w:rFonts w:cs="Arial"/>
            <w:sz w:val="22"/>
            <w:szCs w:val="22"/>
          </w:rPr>
          <w:t xml:space="preserve"> </w:t>
        </w:r>
        <w:r w:rsidR="002B733B" w:rsidRPr="002807EA">
          <w:rPr>
            <w:rStyle w:val="Hyperlink"/>
            <w:rFonts w:cs="Arial"/>
            <w:sz w:val="22"/>
            <w:szCs w:val="22"/>
          </w:rPr>
          <w:t>6106.5</w:t>
        </w:r>
      </w:hyperlink>
      <w:r w:rsidR="002B733B" w:rsidRPr="002807EA">
        <w:rPr>
          <w:rFonts w:cs="Arial"/>
          <w:sz w:val="22"/>
          <w:szCs w:val="22"/>
        </w:rPr>
        <w:t xml:space="preserve">). </w:t>
      </w:r>
      <w:r w:rsidR="00AC4180" w:rsidRPr="002807EA">
        <w:rPr>
          <w:rFonts w:cs="Arial"/>
          <w:sz w:val="22"/>
          <w:szCs w:val="22"/>
        </w:rPr>
        <w:t>See</w:t>
      </w:r>
      <w:r w:rsidR="004B2204" w:rsidRPr="002807EA">
        <w:rPr>
          <w:rFonts w:cs="Arial"/>
          <w:sz w:val="22"/>
          <w:szCs w:val="22"/>
        </w:rPr>
        <w:t xml:space="preserve"> </w:t>
      </w:r>
      <w:hyperlink r:id="rId19" w:history="1">
        <w:r w:rsidR="00AC4180" w:rsidRPr="002807EA">
          <w:rPr>
            <w:rStyle w:val="Hyperlink"/>
            <w:rFonts w:cs="Arial"/>
            <w:sz w:val="22"/>
            <w:szCs w:val="22"/>
          </w:rPr>
          <w:t xml:space="preserve">Public Contract Code </w:t>
        </w:r>
        <w:r w:rsidR="00595501" w:rsidRPr="002807EA">
          <w:rPr>
            <w:rStyle w:val="Hyperlink"/>
            <w:rFonts w:cs="Arial"/>
            <w:sz w:val="22"/>
            <w:szCs w:val="22"/>
          </w:rPr>
          <w:t>§</w:t>
        </w:r>
        <w:r w:rsidR="00E168C4" w:rsidRPr="002807EA">
          <w:rPr>
            <w:rStyle w:val="Hyperlink"/>
            <w:rFonts w:cs="Arial"/>
            <w:sz w:val="22"/>
            <w:szCs w:val="22"/>
          </w:rPr>
          <w:t xml:space="preserve"> </w:t>
        </w:r>
        <w:r w:rsidR="00AC4180" w:rsidRPr="002807EA">
          <w:rPr>
            <w:rStyle w:val="Hyperlink"/>
            <w:rFonts w:cs="Arial"/>
            <w:sz w:val="22"/>
            <w:szCs w:val="22"/>
          </w:rPr>
          <w:t>6106.5 (e)</w:t>
        </w:r>
      </w:hyperlink>
      <w:r w:rsidR="00AC4180" w:rsidRPr="002807EA">
        <w:rPr>
          <w:rFonts w:cs="Arial"/>
          <w:sz w:val="22"/>
          <w:szCs w:val="22"/>
        </w:rPr>
        <w:t xml:space="preserve"> for further requirements pertaining to sub-consultants.  </w:t>
      </w:r>
    </w:p>
    <w:p w14:paraId="71FDDF3D" w14:textId="77777777" w:rsidR="00AC4180" w:rsidRPr="002807EA" w:rsidRDefault="00AC4180">
      <w:pPr>
        <w:jc w:val="both"/>
        <w:rPr>
          <w:rFonts w:cs="Arial"/>
          <w:sz w:val="22"/>
          <w:szCs w:val="22"/>
        </w:rPr>
      </w:pPr>
    </w:p>
    <w:p w14:paraId="336A092B" w14:textId="77777777" w:rsidR="00845B3D" w:rsidRPr="00EC7632" w:rsidRDefault="00845B3D" w:rsidP="00EC7632">
      <w:pPr>
        <w:pStyle w:val="ListParagraph"/>
        <w:numPr>
          <w:ilvl w:val="0"/>
          <w:numId w:val="27"/>
        </w:numPr>
        <w:rPr>
          <w:rFonts w:cs="Arial"/>
          <w:b/>
          <w:bCs/>
          <w:caps/>
          <w:sz w:val="22"/>
          <w:szCs w:val="22"/>
          <w:u w:val="single"/>
          <w:lang w:val="en"/>
        </w:rPr>
      </w:pPr>
      <w:r w:rsidRPr="00EC7632">
        <w:rPr>
          <w:rFonts w:cs="Arial"/>
          <w:b/>
          <w:bCs/>
          <w:caps/>
          <w:sz w:val="22"/>
          <w:szCs w:val="22"/>
          <w:u w:val="single"/>
          <w:lang w:val="en"/>
        </w:rPr>
        <w:t>Labor Compliance Monitoring &amp; Enforcement Program</w:t>
      </w:r>
      <w:r w:rsidR="009A2334" w:rsidRPr="00EC7632">
        <w:rPr>
          <w:rFonts w:cs="Arial"/>
          <w:b/>
          <w:bCs/>
          <w:caps/>
          <w:sz w:val="22"/>
          <w:szCs w:val="22"/>
          <w:u w:val="single"/>
          <w:lang w:val="en"/>
        </w:rPr>
        <w:t xml:space="preserve"> </w:t>
      </w:r>
      <w:r w:rsidRPr="00EC7632">
        <w:rPr>
          <w:rFonts w:cs="Arial"/>
          <w:b/>
          <w:bCs/>
          <w:caps/>
          <w:sz w:val="22"/>
          <w:szCs w:val="22"/>
          <w:u w:val="single"/>
          <w:lang w:val="en"/>
        </w:rPr>
        <w:t>-</w:t>
      </w:r>
      <w:r w:rsidR="009A2334" w:rsidRPr="00EC7632">
        <w:rPr>
          <w:rFonts w:cs="Arial"/>
          <w:b/>
          <w:bCs/>
          <w:caps/>
          <w:sz w:val="22"/>
          <w:szCs w:val="22"/>
          <w:u w:val="single"/>
          <w:lang w:val="en"/>
        </w:rPr>
        <w:t xml:space="preserve"> </w:t>
      </w:r>
      <w:r w:rsidRPr="00EC7632">
        <w:rPr>
          <w:rFonts w:cs="Arial"/>
          <w:b/>
          <w:bCs/>
          <w:caps/>
          <w:sz w:val="22"/>
          <w:szCs w:val="22"/>
          <w:u w:val="single"/>
          <w:lang w:val="en"/>
        </w:rPr>
        <w:t>Contractor Registration</w:t>
      </w:r>
    </w:p>
    <w:p w14:paraId="29C76BF5" w14:textId="77777777" w:rsidR="00845B3D" w:rsidRPr="002807EA" w:rsidRDefault="009A2334" w:rsidP="00EC7632">
      <w:pPr>
        <w:ind w:left="720"/>
        <w:jc w:val="both"/>
        <w:rPr>
          <w:rFonts w:cs="Arial"/>
          <w:sz w:val="22"/>
          <w:szCs w:val="22"/>
          <w:lang w:val="en"/>
        </w:rPr>
      </w:pPr>
      <w:r w:rsidRPr="002807EA">
        <w:rPr>
          <w:rFonts w:cs="Arial"/>
          <w:sz w:val="22"/>
          <w:szCs w:val="22"/>
          <w:lang w:val="en"/>
        </w:rPr>
        <w:t xml:space="preserve">Pursuant to </w:t>
      </w:r>
      <w:hyperlink r:id="rId20" w:history="1">
        <w:r w:rsidRPr="002807EA">
          <w:rPr>
            <w:rStyle w:val="Hyperlink"/>
            <w:rFonts w:cs="Arial"/>
            <w:sz w:val="22"/>
            <w:szCs w:val="22"/>
            <w:lang w:val="en"/>
          </w:rPr>
          <w:t xml:space="preserve">Labor Code </w:t>
        </w:r>
        <w:r w:rsidRPr="002807EA">
          <w:rPr>
            <w:rStyle w:val="Hyperlink"/>
            <w:rFonts w:cs="Arial"/>
            <w:bCs/>
            <w:sz w:val="22"/>
            <w:szCs w:val="22"/>
            <w:shd w:val="clear" w:color="auto" w:fill="FFFFFF"/>
          </w:rPr>
          <w:t>§</w:t>
        </w:r>
        <w:r w:rsidR="00E168C4" w:rsidRPr="002807EA">
          <w:rPr>
            <w:rStyle w:val="Hyperlink"/>
            <w:rFonts w:cs="Arial"/>
            <w:bCs/>
            <w:sz w:val="22"/>
            <w:szCs w:val="22"/>
            <w:shd w:val="clear" w:color="auto" w:fill="FFFFFF"/>
          </w:rPr>
          <w:t xml:space="preserve"> </w:t>
        </w:r>
        <w:r w:rsidRPr="002807EA">
          <w:rPr>
            <w:rStyle w:val="Hyperlink"/>
            <w:rFonts w:cs="Arial"/>
            <w:bCs/>
            <w:sz w:val="22"/>
            <w:szCs w:val="22"/>
            <w:shd w:val="clear" w:color="auto" w:fill="FFFFFF"/>
          </w:rPr>
          <w:t>1725.5</w:t>
        </w:r>
      </w:hyperlink>
      <w:r w:rsidR="004B2204" w:rsidRPr="002807EA">
        <w:rPr>
          <w:rFonts w:cs="Arial"/>
          <w:sz w:val="22"/>
          <w:szCs w:val="22"/>
          <w:lang w:val="en"/>
        </w:rPr>
        <w:t xml:space="preserve">, </w:t>
      </w:r>
      <w:r w:rsidR="00845B3D" w:rsidRPr="002807EA">
        <w:rPr>
          <w:rFonts w:cs="Arial"/>
          <w:sz w:val="22"/>
          <w:szCs w:val="22"/>
          <w:lang w:val="en"/>
        </w:rPr>
        <w:t xml:space="preserve">contractors must register with the Department of Industrial Relations </w:t>
      </w:r>
      <w:r w:rsidR="004B2204" w:rsidRPr="002807EA">
        <w:rPr>
          <w:rFonts w:cs="Arial"/>
          <w:sz w:val="22"/>
          <w:szCs w:val="22"/>
          <w:lang w:val="en"/>
        </w:rPr>
        <w:t xml:space="preserve">(DIR) </w:t>
      </w:r>
      <w:r w:rsidRPr="002807EA">
        <w:rPr>
          <w:rFonts w:cs="Arial"/>
          <w:sz w:val="22"/>
          <w:szCs w:val="22"/>
          <w:lang w:val="en"/>
        </w:rPr>
        <w:t>as a Public Works Contractor</w:t>
      </w:r>
      <w:r w:rsidR="00845B3D" w:rsidRPr="002807EA">
        <w:rPr>
          <w:rFonts w:cs="Arial"/>
          <w:sz w:val="22"/>
          <w:szCs w:val="22"/>
          <w:lang w:val="en"/>
        </w:rPr>
        <w:t xml:space="preserve"> </w:t>
      </w:r>
      <w:r w:rsidR="004B2204" w:rsidRPr="002807EA">
        <w:rPr>
          <w:rFonts w:cs="Arial"/>
          <w:sz w:val="22"/>
          <w:szCs w:val="22"/>
          <w:lang w:val="en"/>
        </w:rPr>
        <w:t>to bid on, be listed in a bid proposal or engage in the performance of any public works contract</w:t>
      </w:r>
      <w:r w:rsidR="00845B3D" w:rsidRPr="002807EA">
        <w:rPr>
          <w:rFonts w:cs="Arial"/>
          <w:sz w:val="22"/>
          <w:szCs w:val="22"/>
          <w:lang w:val="en"/>
        </w:rPr>
        <w:t>. The application also provides agencies that administer public works programs with a searchable database of qualified contractors. Application and renewal are completed online</w:t>
      </w:r>
      <w:r w:rsidR="004B2204" w:rsidRPr="002807EA">
        <w:rPr>
          <w:rFonts w:cs="Arial"/>
          <w:sz w:val="22"/>
          <w:szCs w:val="22"/>
          <w:lang w:val="en"/>
        </w:rPr>
        <w:t xml:space="preserve"> </w:t>
      </w:r>
      <w:hyperlink r:id="rId21" w:history="1">
        <w:r w:rsidR="004B2204" w:rsidRPr="002807EA">
          <w:rPr>
            <w:rStyle w:val="Hyperlink"/>
            <w:rFonts w:cs="Arial"/>
            <w:sz w:val="22"/>
            <w:szCs w:val="22"/>
            <w:lang w:val="en"/>
          </w:rPr>
          <w:t>here</w:t>
        </w:r>
      </w:hyperlink>
      <w:r w:rsidR="002B733B" w:rsidRPr="002807EA">
        <w:rPr>
          <w:rFonts w:cs="Arial"/>
          <w:sz w:val="22"/>
          <w:szCs w:val="22"/>
          <w:lang w:val="en"/>
        </w:rPr>
        <w:t xml:space="preserve">. </w:t>
      </w:r>
      <w:r w:rsidR="006C7386" w:rsidRPr="002807EA">
        <w:rPr>
          <w:rFonts w:cs="Arial"/>
          <w:sz w:val="22"/>
          <w:szCs w:val="22"/>
          <w:lang w:val="en"/>
        </w:rPr>
        <w:t>The current</w:t>
      </w:r>
      <w:r w:rsidR="00845B3D" w:rsidRPr="002807EA">
        <w:rPr>
          <w:rFonts w:cs="Arial"/>
          <w:sz w:val="22"/>
          <w:szCs w:val="22"/>
          <w:lang w:val="en"/>
        </w:rPr>
        <w:t xml:space="preserve"> </w:t>
      </w:r>
      <w:r w:rsidR="002B733B" w:rsidRPr="002807EA">
        <w:rPr>
          <w:rFonts w:cs="Arial"/>
          <w:sz w:val="22"/>
          <w:szCs w:val="22"/>
          <w:lang w:val="en"/>
        </w:rPr>
        <w:t xml:space="preserve">annual </w:t>
      </w:r>
      <w:r w:rsidR="00845B3D" w:rsidRPr="002807EA">
        <w:rPr>
          <w:rFonts w:cs="Arial"/>
          <w:sz w:val="22"/>
          <w:szCs w:val="22"/>
          <w:lang w:val="en"/>
        </w:rPr>
        <w:t xml:space="preserve">fee </w:t>
      </w:r>
      <w:r w:rsidR="002B733B" w:rsidRPr="002807EA">
        <w:rPr>
          <w:rFonts w:cs="Arial"/>
          <w:sz w:val="22"/>
          <w:szCs w:val="22"/>
          <w:lang w:val="en"/>
        </w:rPr>
        <w:t>is</w:t>
      </w:r>
      <w:r w:rsidR="00845B3D" w:rsidRPr="002807EA">
        <w:rPr>
          <w:rFonts w:cs="Arial"/>
          <w:sz w:val="22"/>
          <w:szCs w:val="22"/>
          <w:lang w:val="en"/>
        </w:rPr>
        <w:t xml:space="preserve"> $</w:t>
      </w:r>
      <w:r w:rsidR="002B733B" w:rsidRPr="002807EA">
        <w:rPr>
          <w:rFonts w:cs="Arial"/>
          <w:sz w:val="22"/>
          <w:szCs w:val="22"/>
          <w:lang w:val="en"/>
        </w:rPr>
        <w:t>4</w:t>
      </w:r>
      <w:r w:rsidR="004B2204" w:rsidRPr="002807EA">
        <w:rPr>
          <w:rFonts w:cs="Arial"/>
          <w:sz w:val="22"/>
          <w:szCs w:val="22"/>
          <w:lang w:val="en"/>
        </w:rPr>
        <w:t>00 and the registration period coincides with the fiscal year.</w:t>
      </w:r>
    </w:p>
    <w:p w14:paraId="628566B3" w14:textId="77777777" w:rsidR="00845B3D" w:rsidRPr="002807EA" w:rsidRDefault="00845B3D" w:rsidP="00D0322D">
      <w:pPr>
        <w:jc w:val="both"/>
        <w:rPr>
          <w:rFonts w:cs="Arial"/>
          <w:sz w:val="22"/>
          <w:szCs w:val="22"/>
          <w:lang w:val="en"/>
        </w:rPr>
      </w:pPr>
    </w:p>
    <w:p w14:paraId="32C1D2EB" w14:textId="77777777" w:rsidR="00845B3D" w:rsidRPr="002807EA" w:rsidRDefault="00845B3D" w:rsidP="00EC7632">
      <w:pPr>
        <w:ind w:left="720"/>
        <w:jc w:val="both"/>
        <w:rPr>
          <w:rFonts w:cs="Arial"/>
          <w:sz w:val="22"/>
          <w:szCs w:val="22"/>
        </w:rPr>
      </w:pPr>
      <w:r w:rsidRPr="002807EA">
        <w:rPr>
          <w:rFonts w:cs="Arial"/>
          <w:sz w:val="22"/>
          <w:szCs w:val="22"/>
        </w:rPr>
        <w:t xml:space="preserve">All A&amp;E </w:t>
      </w:r>
      <w:r w:rsidR="004B2204" w:rsidRPr="002807EA">
        <w:rPr>
          <w:rFonts w:cs="Arial"/>
          <w:sz w:val="22"/>
          <w:szCs w:val="22"/>
        </w:rPr>
        <w:t>c</w:t>
      </w:r>
      <w:r w:rsidRPr="002807EA">
        <w:rPr>
          <w:rFonts w:cs="Arial"/>
          <w:sz w:val="22"/>
          <w:szCs w:val="22"/>
        </w:rPr>
        <w:t xml:space="preserve">ontractors and subcontractors shall be required to comply with the Monitoring and Enforcement Program, including, but not limited to, contractor registration, submittal of electronic certified payroll reports directly to the DIR as applicable and cooperation with on-site monitoring by DIR personnel if the work performed is covered by prevailing wage laws. Not all work performed by an A&amp;E Firm or its subcontractors are covered by prevailing wage laws. Refer to </w:t>
      </w:r>
      <w:hyperlink r:id="rId22" w:history="1">
        <w:r w:rsidRPr="002807EA">
          <w:rPr>
            <w:rStyle w:val="Hyperlink"/>
            <w:rFonts w:cs="Arial"/>
            <w:sz w:val="22"/>
            <w:szCs w:val="22"/>
          </w:rPr>
          <w:t xml:space="preserve">Labor Code </w:t>
        </w:r>
        <w:r w:rsidR="00595501" w:rsidRPr="002807EA">
          <w:rPr>
            <w:rStyle w:val="Hyperlink"/>
            <w:rFonts w:cs="Arial"/>
            <w:sz w:val="22"/>
            <w:szCs w:val="22"/>
          </w:rPr>
          <w:t>§</w:t>
        </w:r>
        <w:r w:rsidR="00E168C4" w:rsidRPr="002807EA">
          <w:rPr>
            <w:rStyle w:val="Hyperlink"/>
            <w:rFonts w:cs="Arial"/>
            <w:sz w:val="22"/>
            <w:szCs w:val="22"/>
          </w:rPr>
          <w:t xml:space="preserve"> </w:t>
        </w:r>
        <w:r w:rsidRPr="002807EA">
          <w:rPr>
            <w:rStyle w:val="Hyperlink"/>
            <w:rFonts w:cs="Arial"/>
            <w:sz w:val="22"/>
            <w:szCs w:val="22"/>
          </w:rPr>
          <w:t>1771.4 et seq</w:t>
        </w:r>
        <w:r w:rsidR="004B2204" w:rsidRPr="002807EA">
          <w:rPr>
            <w:rStyle w:val="Hyperlink"/>
            <w:rFonts w:cs="Arial"/>
            <w:sz w:val="22"/>
            <w:szCs w:val="22"/>
          </w:rPr>
          <w:t>.</w:t>
        </w:r>
      </w:hyperlink>
      <w:r w:rsidRPr="002807EA">
        <w:rPr>
          <w:rFonts w:cs="Arial"/>
          <w:sz w:val="22"/>
          <w:szCs w:val="22"/>
        </w:rPr>
        <w:t xml:space="preserve"> or visit </w:t>
      </w:r>
      <w:r w:rsidR="004B2204" w:rsidRPr="002807EA">
        <w:rPr>
          <w:rFonts w:cs="Arial"/>
          <w:sz w:val="22"/>
          <w:szCs w:val="22"/>
        </w:rPr>
        <w:t xml:space="preserve">the Prevailing Wage Requirements page of the DIR website </w:t>
      </w:r>
      <w:hyperlink r:id="rId23" w:history="1">
        <w:r w:rsidR="004B2204" w:rsidRPr="002807EA">
          <w:rPr>
            <w:rStyle w:val="Hyperlink"/>
            <w:rFonts w:cs="Arial"/>
            <w:sz w:val="22"/>
            <w:szCs w:val="22"/>
          </w:rPr>
          <w:t>here</w:t>
        </w:r>
      </w:hyperlink>
      <w:r w:rsidR="004B2204" w:rsidRPr="002807EA">
        <w:rPr>
          <w:rFonts w:cs="Arial"/>
          <w:sz w:val="22"/>
          <w:szCs w:val="22"/>
        </w:rPr>
        <w:t xml:space="preserve">. </w:t>
      </w:r>
    </w:p>
    <w:p w14:paraId="50C55ECE" w14:textId="77777777" w:rsidR="00845B3D" w:rsidRPr="002807EA" w:rsidRDefault="00845B3D" w:rsidP="00845B3D">
      <w:pPr>
        <w:rPr>
          <w:rFonts w:cs="Arial"/>
          <w:sz w:val="22"/>
          <w:szCs w:val="22"/>
          <w:lang w:val="en"/>
        </w:rPr>
      </w:pPr>
    </w:p>
    <w:p w14:paraId="3D9DE306" w14:textId="77777777" w:rsidR="00845B3D" w:rsidRPr="00EC7632" w:rsidRDefault="00845B3D" w:rsidP="00EC7632">
      <w:pPr>
        <w:pStyle w:val="ListParagraph"/>
        <w:numPr>
          <w:ilvl w:val="0"/>
          <w:numId w:val="27"/>
        </w:numPr>
        <w:rPr>
          <w:rFonts w:cs="Arial"/>
          <w:b/>
          <w:bCs/>
          <w:caps/>
          <w:sz w:val="22"/>
          <w:szCs w:val="22"/>
          <w:u w:val="single"/>
        </w:rPr>
      </w:pPr>
      <w:r w:rsidRPr="00EC7632">
        <w:rPr>
          <w:rFonts w:cs="Arial"/>
          <w:b/>
          <w:bCs/>
          <w:caps/>
          <w:sz w:val="22"/>
          <w:szCs w:val="22"/>
          <w:u w:val="single"/>
        </w:rPr>
        <w:t>Prevailing Wages</w:t>
      </w:r>
    </w:p>
    <w:p w14:paraId="490EE17F" w14:textId="77777777" w:rsidR="00845B3D" w:rsidRPr="002807EA" w:rsidRDefault="00845B3D" w:rsidP="00EC7632">
      <w:pPr>
        <w:ind w:left="720"/>
        <w:jc w:val="both"/>
        <w:rPr>
          <w:rFonts w:cs="Arial"/>
          <w:sz w:val="22"/>
          <w:szCs w:val="22"/>
        </w:rPr>
      </w:pPr>
      <w:r w:rsidRPr="002807EA">
        <w:rPr>
          <w:rFonts w:cs="Arial"/>
          <w:sz w:val="22"/>
          <w:szCs w:val="22"/>
        </w:rPr>
        <w:t xml:space="preserve">Pursuant to </w:t>
      </w:r>
      <w:hyperlink r:id="rId24" w:history="1">
        <w:r w:rsidRPr="002807EA">
          <w:rPr>
            <w:rStyle w:val="Hyperlink"/>
            <w:rFonts w:cs="Arial"/>
            <w:sz w:val="22"/>
            <w:szCs w:val="22"/>
          </w:rPr>
          <w:t xml:space="preserve">Labor Code Section </w:t>
        </w:r>
        <w:r w:rsidR="00595501" w:rsidRPr="002807EA">
          <w:rPr>
            <w:rStyle w:val="Hyperlink"/>
            <w:rFonts w:cs="Arial"/>
            <w:sz w:val="22"/>
            <w:szCs w:val="22"/>
          </w:rPr>
          <w:t>§</w:t>
        </w:r>
        <w:r w:rsidR="00E168C4" w:rsidRPr="002807EA">
          <w:rPr>
            <w:rStyle w:val="Hyperlink"/>
            <w:rFonts w:cs="Arial"/>
            <w:sz w:val="22"/>
            <w:szCs w:val="22"/>
          </w:rPr>
          <w:t xml:space="preserve"> </w:t>
        </w:r>
        <w:r w:rsidRPr="002807EA">
          <w:rPr>
            <w:rStyle w:val="Hyperlink"/>
            <w:rFonts w:cs="Arial"/>
            <w:sz w:val="22"/>
            <w:szCs w:val="22"/>
          </w:rPr>
          <w:t>1774</w:t>
        </w:r>
      </w:hyperlink>
      <w:r w:rsidRPr="002807EA">
        <w:rPr>
          <w:rFonts w:cs="Arial"/>
          <w:sz w:val="22"/>
          <w:szCs w:val="22"/>
        </w:rPr>
        <w:t>, the Contractor and any subcontractors, regardless of tier, shall pay not less than the specified prevailing wage rates to all workers employed in the execution of the Contract.</w:t>
      </w:r>
    </w:p>
    <w:p w14:paraId="5AED9994" w14:textId="77777777" w:rsidR="00845B3D" w:rsidRPr="002807EA" w:rsidRDefault="00845B3D" w:rsidP="00D0322D">
      <w:pPr>
        <w:jc w:val="both"/>
        <w:rPr>
          <w:rFonts w:cs="Arial"/>
          <w:sz w:val="22"/>
          <w:szCs w:val="22"/>
        </w:rPr>
      </w:pPr>
    </w:p>
    <w:p w14:paraId="6829B7CD" w14:textId="77777777" w:rsidR="00845B3D" w:rsidRPr="002807EA" w:rsidRDefault="00845B3D" w:rsidP="00EC7632">
      <w:pPr>
        <w:ind w:left="720"/>
        <w:jc w:val="both"/>
        <w:rPr>
          <w:rFonts w:cs="Arial"/>
          <w:sz w:val="22"/>
          <w:szCs w:val="22"/>
        </w:rPr>
      </w:pPr>
      <w:r w:rsidRPr="002807EA">
        <w:rPr>
          <w:rFonts w:cs="Arial"/>
          <w:sz w:val="22"/>
          <w:szCs w:val="22"/>
        </w:rPr>
        <w:t>Copies of the prevailing rate of per diem wages are on file at the Department of General Services, which shall be made available to all interested parties.</w:t>
      </w:r>
      <w:r w:rsidR="00C05C21" w:rsidRPr="002807EA">
        <w:rPr>
          <w:rFonts w:cs="Arial"/>
          <w:sz w:val="22"/>
          <w:szCs w:val="22"/>
        </w:rPr>
        <w:t xml:space="preserve"> Additionally, these prevailing wage rates are available on the DIR website </w:t>
      </w:r>
      <w:hyperlink r:id="rId25" w:history="1">
        <w:r w:rsidR="00C05C21" w:rsidRPr="002807EA">
          <w:rPr>
            <w:rStyle w:val="Hyperlink"/>
            <w:rFonts w:cs="Arial"/>
            <w:sz w:val="22"/>
            <w:szCs w:val="22"/>
          </w:rPr>
          <w:t>here</w:t>
        </w:r>
      </w:hyperlink>
      <w:r w:rsidR="00C05C21" w:rsidRPr="002807EA">
        <w:rPr>
          <w:rFonts w:cs="Arial"/>
          <w:sz w:val="22"/>
          <w:szCs w:val="22"/>
        </w:rPr>
        <w:t>.</w:t>
      </w:r>
    </w:p>
    <w:p w14:paraId="237D290A" w14:textId="77777777" w:rsidR="00845B3D" w:rsidRPr="002807EA" w:rsidRDefault="00845B3D" w:rsidP="00D0322D">
      <w:pPr>
        <w:jc w:val="both"/>
        <w:rPr>
          <w:rFonts w:cs="Arial"/>
          <w:sz w:val="22"/>
          <w:szCs w:val="22"/>
        </w:rPr>
      </w:pPr>
    </w:p>
    <w:p w14:paraId="139C17E3" w14:textId="77777777" w:rsidR="00845B3D" w:rsidRPr="002807EA" w:rsidRDefault="00845B3D" w:rsidP="00EC7632">
      <w:pPr>
        <w:ind w:left="720"/>
        <w:jc w:val="both"/>
        <w:rPr>
          <w:rFonts w:cs="Arial"/>
          <w:sz w:val="22"/>
          <w:szCs w:val="22"/>
        </w:rPr>
      </w:pPr>
      <w:r w:rsidRPr="002807EA">
        <w:rPr>
          <w:rFonts w:cs="Arial"/>
          <w:sz w:val="22"/>
          <w:szCs w:val="22"/>
        </w:rPr>
        <w:t>This project is subject to compliance monitoring and enforcement by the Department of Industrial Relations.</w:t>
      </w:r>
    </w:p>
    <w:p w14:paraId="664D1C3B" w14:textId="08206F57" w:rsidR="009574D2" w:rsidRDefault="009574D2">
      <w:pPr>
        <w:rPr>
          <w:rFonts w:cs="Arial"/>
          <w:b/>
          <w:sz w:val="22"/>
          <w:szCs w:val="22"/>
          <w:u w:val="single"/>
        </w:rPr>
      </w:pPr>
      <w:r>
        <w:rPr>
          <w:rFonts w:cs="Arial"/>
          <w:b/>
          <w:sz w:val="22"/>
          <w:szCs w:val="22"/>
          <w:u w:val="single"/>
        </w:rPr>
        <w:br w:type="page"/>
      </w:r>
    </w:p>
    <w:p w14:paraId="5F5C12ED" w14:textId="77777777" w:rsidR="00845B3D" w:rsidRPr="002807EA" w:rsidRDefault="00845B3D">
      <w:pPr>
        <w:jc w:val="both"/>
        <w:rPr>
          <w:rFonts w:cs="Arial"/>
          <w:b/>
          <w:sz w:val="22"/>
          <w:szCs w:val="22"/>
          <w:u w:val="single"/>
        </w:rPr>
      </w:pPr>
    </w:p>
    <w:p w14:paraId="3740E930" w14:textId="77777777" w:rsidR="00AC4180" w:rsidRPr="00EC7632" w:rsidRDefault="002F3586" w:rsidP="00EC7632">
      <w:pPr>
        <w:pStyle w:val="ListParagraph"/>
        <w:numPr>
          <w:ilvl w:val="0"/>
          <w:numId w:val="27"/>
        </w:numPr>
        <w:jc w:val="both"/>
        <w:rPr>
          <w:rFonts w:cs="Arial"/>
          <w:b/>
          <w:sz w:val="22"/>
          <w:szCs w:val="22"/>
          <w:u w:val="single"/>
        </w:rPr>
      </w:pPr>
      <w:r w:rsidRPr="00EC7632">
        <w:rPr>
          <w:rFonts w:cs="Arial"/>
          <w:b/>
          <w:sz w:val="22"/>
          <w:szCs w:val="22"/>
          <w:u w:val="single"/>
        </w:rPr>
        <w:t>Q</w:t>
      </w:r>
      <w:r w:rsidR="00C5617C" w:rsidRPr="00EC7632">
        <w:rPr>
          <w:rFonts w:cs="Arial"/>
          <w:b/>
          <w:sz w:val="22"/>
          <w:szCs w:val="22"/>
          <w:u w:val="single"/>
        </w:rPr>
        <w:t>UESTIONS</w:t>
      </w:r>
    </w:p>
    <w:p w14:paraId="503EA38A" w14:textId="77777777" w:rsidR="00A945C4" w:rsidRPr="002807EA" w:rsidRDefault="00A945C4" w:rsidP="006466DE">
      <w:pPr>
        <w:jc w:val="both"/>
        <w:rPr>
          <w:rFonts w:cs="Arial"/>
          <w:sz w:val="22"/>
          <w:szCs w:val="22"/>
        </w:rPr>
      </w:pPr>
    </w:p>
    <w:p w14:paraId="4D6E3F8A" w14:textId="339D2209" w:rsidR="00EC7632" w:rsidRPr="00C572DB" w:rsidRDefault="00442B2C" w:rsidP="00EC7632">
      <w:pPr>
        <w:widowControl w:val="0"/>
        <w:tabs>
          <w:tab w:val="left" w:pos="90"/>
          <w:tab w:val="left" w:pos="1980"/>
        </w:tabs>
        <w:ind w:left="720"/>
        <w:jc w:val="both"/>
        <w:rPr>
          <w:rFonts w:cs="Arial"/>
          <w:snapToGrid w:val="0"/>
          <w:sz w:val="22"/>
          <w:szCs w:val="22"/>
        </w:rPr>
      </w:pPr>
      <w:r w:rsidRPr="002807EA">
        <w:rPr>
          <w:rFonts w:cs="Arial"/>
          <w:snapToGrid w:val="0"/>
          <w:color w:val="000000"/>
          <w:sz w:val="22"/>
          <w:szCs w:val="22"/>
        </w:rPr>
        <w:t xml:space="preserve">All technical questions should be </w:t>
      </w:r>
      <w:r w:rsidRPr="00C572DB">
        <w:rPr>
          <w:rFonts w:cs="Arial"/>
          <w:snapToGrid w:val="0"/>
          <w:sz w:val="22"/>
          <w:szCs w:val="22"/>
        </w:rPr>
        <w:t xml:space="preserve">directed to </w:t>
      </w:r>
      <w:permStart w:id="187254705" w:edGrp="everyone"/>
      <w:r w:rsidR="00545178">
        <w:rPr>
          <w:rFonts w:cs="Arial"/>
          <w:snapToGrid w:val="0"/>
          <w:sz w:val="22"/>
          <w:szCs w:val="22"/>
        </w:rPr>
        <w:t>STEPHANIE COLEMAN</w:t>
      </w:r>
      <w:r w:rsidRPr="00C572DB">
        <w:rPr>
          <w:rFonts w:cs="Arial"/>
          <w:snapToGrid w:val="0"/>
          <w:sz w:val="22"/>
          <w:szCs w:val="22"/>
        </w:rPr>
        <w:t xml:space="preserve">, </w:t>
      </w:r>
      <w:r w:rsidR="00545178">
        <w:rPr>
          <w:rFonts w:cs="Arial"/>
          <w:snapToGrid w:val="0"/>
          <w:sz w:val="22"/>
          <w:szCs w:val="22"/>
        </w:rPr>
        <w:t>SENIOR ENVIRONMENTAL PLANNER</w:t>
      </w:r>
      <w:r w:rsidRPr="00C572DB">
        <w:rPr>
          <w:rFonts w:cs="Arial"/>
          <w:snapToGrid w:val="0"/>
          <w:sz w:val="22"/>
          <w:szCs w:val="22"/>
        </w:rPr>
        <w:t xml:space="preserve">, </w:t>
      </w:r>
      <w:r w:rsidR="00545178">
        <w:rPr>
          <w:rFonts w:cs="Arial"/>
          <w:snapToGrid w:val="0"/>
          <w:sz w:val="22"/>
          <w:szCs w:val="22"/>
        </w:rPr>
        <w:t>916-376-1602</w:t>
      </w:r>
      <w:r w:rsidRPr="00C572DB">
        <w:rPr>
          <w:rFonts w:cs="Arial"/>
          <w:snapToGrid w:val="0"/>
          <w:sz w:val="22"/>
          <w:szCs w:val="22"/>
        </w:rPr>
        <w:t xml:space="preserve">, </w:t>
      </w:r>
      <w:r w:rsidR="00545178">
        <w:rPr>
          <w:rFonts w:cs="Arial"/>
          <w:snapToGrid w:val="0"/>
          <w:sz w:val="22"/>
          <w:szCs w:val="22"/>
        </w:rPr>
        <w:t>stepanie.coleman@dgs.ca.gov</w:t>
      </w:r>
      <w:permEnd w:id="187254705"/>
      <w:r w:rsidRPr="00C572DB">
        <w:rPr>
          <w:rFonts w:cs="Arial"/>
          <w:snapToGrid w:val="0"/>
          <w:sz w:val="22"/>
          <w:szCs w:val="22"/>
        </w:rPr>
        <w:t xml:space="preserve">. </w:t>
      </w:r>
    </w:p>
    <w:p w14:paraId="23512F0D" w14:textId="77777777" w:rsidR="00EC7632" w:rsidRPr="00C572DB" w:rsidRDefault="00EC7632" w:rsidP="00EC7632">
      <w:pPr>
        <w:widowControl w:val="0"/>
        <w:tabs>
          <w:tab w:val="left" w:pos="90"/>
          <w:tab w:val="left" w:pos="1980"/>
        </w:tabs>
        <w:ind w:left="720"/>
        <w:jc w:val="both"/>
        <w:rPr>
          <w:rFonts w:cs="Arial"/>
          <w:snapToGrid w:val="0"/>
          <w:sz w:val="22"/>
          <w:szCs w:val="22"/>
        </w:rPr>
      </w:pPr>
    </w:p>
    <w:p w14:paraId="4EF5E284" w14:textId="72DA2D0D" w:rsidR="00442B2C" w:rsidRPr="00C572DB" w:rsidRDefault="00442B2C" w:rsidP="00EC7632">
      <w:pPr>
        <w:widowControl w:val="0"/>
        <w:tabs>
          <w:tab w:val="left" w:pos="90"/>
          <w:tab w:val="left" w:pos="1980"/>
        </w:tabs>
        <w:ind w:left="720"/>
        <w:jc w:val="both"/>
        <w:rPr>
          <w:rFonts w:cs="Arial"/>
          <w:snapToGrid w:val="0"/>
          <w:sz w:val="22"/>
          <w:szCs w:val="22"/>
        </w:rPr>
      </w:pPr>
      <w:r w:rsidRPr="00C572DB">
        <w:rPr>
          <w:rFonts w:cs="Arial"/>
          <w:snapToGrid w:val="0"/>
          <w:sz w:val="22"/>
          <w:szCs w:val="22"/>
        </w:rPr>
        <w:t xml:space="preserve">All </w:t>
      </w:r>
      <w:r w:rsidR="007C0147" w:rsidRPr="00C572DB">
        <w:rPr>
          <w:rFonts w:cs="Arial"/>
          <w:snapToGrid w:val="0"/>
          <w:sz w:val="22"/>
          <w:szCs w:val="22"/>
        </w:rPr>
        <w:t xml:space="preserve">contract related questions and questions </w:t>
      </w:r>
      <w:r w:rsidRPr="00C572DB">
        <w:rPr>
          <w:rFonts w:cs="Arial"/>
          <w:snapToGrid w:val="0"/>
          <w:sz w:val="22"/>
          <w:szCs w:val="22"/>
        </w:rPr>
        <w:t xml:space="preserve">regarding the submission of RFQs </w:t>
      </w:r>
      <w:r w:rsidR="007C0147" w:rsidRPr="00C572DB">
        <w:rPr>
          <w:rFonts w:cs="Arial"/>
          <w:snapToGrid w:val="0"/>
          <w:sz w:val="22"/>
          <w:szCs w:val="22"/>
        </w:rPr>
        <w:t>s</w:t>
      </w:r>
      <w:r w:rsidRPr="00C572DB">
        <w:rPr>
          <w:rFonts w:cs="Arial"/>
          <w:snapToGrid w:val="0"/>
          <w:sz w:val="22"/>
          <w:szCs w:val="22"/>
        </w:rPr>
        <w:t xml:space="preserve">hould be directed to </w:t>
      </w:r>
      <w:r w:rsidR="009574D2">
        <w:rPr>
          <w:rFonts w:cs="Arial"/>
          <w:snapToGrid w:val="0"/>
          <w:sz w:val="22"/>
          <w:szCs w:val="22"/>
        </w:rPr>
        <w:t>Karena Benskin</w:t>
      </w:r>
      <w:r w:rsidRPr="00C572DB">
        <w:rPr>
          <w:rFonts w:cs="Arial"/>
          <w:snapToGrid w:val="0"/>
          <w:sz w:val="22"/>
          <w:szCs w:val="22"/>
        </w:rPr>
        <w:t xml:space="preserve">, Contracts Analyst </w:t>
      </w:r>
      <w:r w:rsidR="00C15F1A">
        <w:rPr>
          <w:rFonts w:cs="Arial"/>
          <w:snapToGrid w:val="0"/>
          <w:sz w:val="22"/>
          <w:szCs w:val="22"/>
        </w:rPr>
        <w:t>at 916-375-</w:t>
      </w:r>
      <w:r w:rsidR="009574D2">
        <w:rPr>
          <w:rFonts w:cs="Arial"/>
          <w:snapToGrid w:val="0"/>
          <w:sz w:val="22"/>
          <w:szCs w:val="22"/>
        </w:rPr>
        <w:t>5265</w:t>
      </w:r>
      <w:r w:rsidR="000C2B67">
        <w:rPr>
          <w:rFonts w:cs="Arial"/>
          <w:snapToGrid w:val="0"/>
          <w:sz w:val="22"/>
          <w:szCs w:val="22"/>
        </w:rPr>
        <w:t xml:space="preserve"> or </w:t>
      </w:r>
      <w:hyperlink r:id="rId26" w:history="1">
        <w:r w:rsidR="009574D2" w:rsidRPr="00B6111E">
          <w:rPr>
            <w:rStyle w:val="Hyperlink"/>
            <w:rFonts w:cs="Arial"/>
            <w:snapToGrid w:val="0"/>
            <w:sz w:val="22"/>
            <w:szCs w:val="22"/>
          </w:rPr>
          <w:t>karena.benskin@dgs.ca.gov</w:t>
        </w:r>
      </w:hyperlink>
      <w:r w:rsidR="000C2B67">
        <w:rPr>
          <w:rFonts w:cs="Arial"/>
          <w:snapToGrid w:val="0"/>
          <w:sz w:val="22"/>
          <w:szCs w:val="22"/>
        </w:rPr>
        <w:t xml:space="preserve">. </w:t>
      </w:r>
    </w:p>
    <w:p w14:paraId="49FFC4EF" w14:textId="77777777" w:rsidR="00AC4180" w:rsidRPr="002807EA" w:rsidRDefault="00AC4180" w:rsidP="006466DE">
      <w:pPr>
        <w:jc w:val="both"/>
        <w:rPr>
          <w:rFonts w:cs="Arial"/>
          <w:sz w:val="22"/>
          <w:szCs w:val="22"/>
        </w:rPr>
      </w:pPr>
    </w:p>
    <w:p w14:paraId="5E4754EC" w14:textId="77777777" w:rsidR="00C05C21" w:rsidRPr="00C05C21" w:rsidRDefault="009B1BCC" w:rsidP="009B1BCC">
      <w:pPr>
        <w:jc w:val="center"/>
        <w:rPr>
          <w:rFonts w:cs="Arial"/>
          <w:sz w:val="22"/>
          <w:szCs w:val="22"/>
        </w:rPr>
      </w:pPr>
      <w:r w:rsidRPr="002807EA">
        <w:rPr>
          <w:rFonts w:cs="Arial"/>
          <w:sz w:val="22"/>
          <w:szCs w:val="22"/>
        </w:rPr>
        <w:t>END OF DOCUMENT</w:t>
      </w:r>
    </w:p>
    <w:sectPr w:rsidR="00C05C21" w:rsidRPr="00C05C21">
      <w:headerReference w:type="default" r:id="rId27"/>
      <w:footerReference w:type="default" r:id="rId28"/>
      <w:headerReference w:type="first" r:id="rId29"/>
      <w:footerReference w:type="first" r:id="rId30"/>
      <w:pgSz w:w="12240" w:h="15840" w:code="1"/>
      <w:pgMar w:top="720" w:right="1008" w:bottom="720"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DFAB" w14:textId="77777777" w:rsidR="00EB16A4" w:rsidRDefault="00EB16A4">
      <w:r>
        <w:separator/>
      </w:r>
    </w:p>
  </w:endnote>
  <w:endnote w:type="continuationSeparator" w:id="0">
    <w:p w14:paraId="5AAEE363" w14:textId="77777777" w:rsidR="00EB16A4" w:rsidRDefault="00EB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4663" w14:textId="649DC064" w:rsidR="00CF7D23" w:rsidRDefault="00CF7D23">
    <w:pPr>
      <w:pStyle w:val="Footer"/>
      <w:jc w:val="center"/>
    </w:pPr>
    <w:r>
      <w:fldChar w:fldCharType="begin"/>
    </w:r>
    <w:r>
      <w:instrText xml:space="preserve"> PAGE   \* MERGEFORMAT </w:instrText>
    </w:r>
    <w:r>
      <w:fldChar w:fldCharType="separate"/>
    </w:r>
    <w:r w:rsidR="00FB00C5">
      <w:rPr>
        <w:noProof/>
      </w:rPr>
      <w:t>4</w:t>
    </w:r>
    <w:r>
      <w:rPr>
        <w:noProof/>
      </w:rPr>
      <w:fldChar w:fldCharType="end"/>
    </w:r>
  </w:p>
  <w:p w14:paraId="59061DA7" w14:textId="77777777" w:rsidR="00CF7D23" w:rsidRDefault="00CF7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9951" w14:textId="7EB1F1F5" w:rsidR="00CF7D23" w:rsidRDefault="00CF7D23">
    <w:pPr>
      <w:pStyle w:val="Footer"/>
      <w:tabs>
        <w:tab w:val="clear" w:pos="4320"/>
        <w:tab w:val="clear" w:pos="8640"/>
        <w:tab w:val="center" w:pos="5040"/>
        <w:tab w:val="right" w:pos="10080"/>
      </w:tabs>
      <w:rPr>
        <w:sz w:val="20"/>
      </w:rPr>
    </w:pPr>
    <w:r>
      <w:rPr>
        <w:sz w:val="16"/>
      </w:rPr>
      <w:fldChar w:fldCharType="begin"/>
    </w:r>
    <w:r>
      <w:rPr>
        <w:sz w:val="16"/>
      </w:rPr>
      <w:instrText xml:space="preserve"> FILENAME \p  \* MERGEFORMAT </w:instrText>
    </w:r>
    <w:r>
      <w:rPr>
        <w:sz w:val="16"/>
      </w:rPr>
      <w:fldChar w:fldCharType="separate"/>
    </w:r>
    <w:r w:rsidR="0010150E">
      <w:rPr>
        <w:noProof/>
        <w:sz w:val="16"/>
      </w:rPr>
      <w:t>L:\A and E Admin Unit\PMDB A and E Contract Files\AD 2018-23 Renovate Resources Building\Request\RFQ_Resources_RESD PMDB 2019-xx.docx</w:t>
    </w:r>
    <w:r>
      <w:rPr>
        <w:sz w:val="16"/>
      </w:rPr>
      <w:fldChar w:fldCharType="end"/>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10150E">
      <w:rPr>
        <w:rStyle w:val="PageNumber"/>
        <w:noProof/>
        <w:sz w:val="20"/>
      </w:rPr>
      <w:t>6</w:t>
    </w:r>
    <w:r>
      <w:rPr>
        <w:rStyle w:val="PageNumber"/>
        <w:sz w:val="20"/>
      </w:rPr>
      <w:fldChar w:fldCharType="end"/>
    </w:r>
    <w:r>
      <w:rPr>
        <w:rStyle w:val="PageNumber"/>
        <w:sz w:val="20"/>
      </w:rPr>
      <w:tab/>
    </w:r>
    <w:r>
      <w:rPr>
        <w:rStyle w:val="PageNumber"/>
        <w:sz w:val="20"/>
      </w:rPr>
      <w:fldChar w:fldCharType="begin"/>
    </w:r>
    <w:r>
      <w:rPr>
        <w:rStyle w:val="PageNumber"/>
        <w:sz w:val="20"/>
      </w:rPr>
      <w:instrText xml:space="preserve"> MERGEFIELD Ad_AdNumber </w:instrText>
    </w:r>
    <w:r>
      <w:rPr>
        <w:rStyle w:val="PageNumber"/>
        <w:sz w:val="20"/>
      </w:rPr>
      <w:fldChar w:fldCharType="separate"/>
    </w:r>
    <w:r w:rsidR="0010150E">
      <w:rPr>
        <w:rStyle w:val="PageNumber"/>
        <w:noProof/>
        <w:sz w:val="20"/>
      </w:rPr>
      <w:t>«Ad_AdNumber»</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9E4D4" w14:textId="77777777" w:rsidR="00EB16A4" w:rsidRDefault="00EB16A4">
      <w:r>
        <w:separator/>
      </w:r>
    </w:p>
  </w:footnote>
  <w:footnote w:type="continuationSeparator" w:id="0">
    <w:p w14:paraId="04D28471" w14:textId="77777777" w:rsidR="00EB16A4" w:rsidRDefault="00EB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FE96" w14:textId="77777777" w:rsidR="008341CF" w:rsidRDefault="008341CF" w:rsidP="008341CF">
    <w:pPr>
      <w:pStyle w:val="Header"/>
      <w:jc w:val="right"/>
      <w:rPr>
        <w:sz w:val="20"/>
        <w:u w:val="single"/>
      </w:rPr>
    </w:pPr>
    <w:r>
      <w:rPr>
        <w:rFonts w:cs="Arial"/>
        <w:noProof/>
        <w:szCs w:val="22"/>
      </w:rPr>
      <w:drawing>
        <wp:inline distT="0" distB="0" distL="0" distR="0" wp14:anchorId="7FD6D273" wp14:editId="6F547126">
          <wp:extent cx="1043940" cy="448310"/>
          <wp:effectExtent l="0" t="0" r="3810" b="8890"/>
          <wp:docPr id="1" name="Picture 1" descr="http://documents.dgs.ca.gov/dgsnet/logos/jpeg/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s.dgs.ca.gov/dgsnet/logos/jpeg/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483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35D6" w14:textId="77777777" w:rsidR="00CF7D23" w:rsidRDefault="00CF7D23">
    <w:pPr>
      <w:pStyle w:val="Title"/>
    </w:pPr>
    <w:r>
      <w:t>REQUEST FOR QUALIFICATIONS</w:t>
    </w:r>
  </w:p>
  <w:p w14:paraId="0CC62039" w14:textId="77777777" w:rsidR="00CF7D23" w:rsidRDefault="00CF7D23">
    <w:pPr>
      <w:jc w:val="center"/>
    </w:pPr>
  </w:p>
  <w:p w14:paraId="27CED724" w14:textId="77777777" w:rsidR="00CF7D23" w:rsidRDefault="00CF7D23">
    <w:pPr>
      <w:jc w:val="center"/>
    </w:pPr>
    <w:r>
      <w:t>Department Of General Services</w:t>
    </w:r>
  </w:p>
  <w:p w14:paraId="45204EE7" w14:textId="77777777" w:rsidR="00CF7D23" w:rsidRDefault="00CF7D23">
    <w:pPr>
      <w:jc w:val="center"/>
    </w:pPr>
    <w:r>
      <w:t>Real Estate Services Division</w:t>
    </w:r>
  </w:p>
  <w:p w14:paraId="037FD10F" w14:textId="77777777" w:rsidR="00CF7D23" w:rsidRDefault="00CF7D23">
    <w:pPr>
      <w:jc w:val="center"/>
    </w:pPr>
    <w:r>
      <w:t>Project Management Branch</w:t>
    </w:r>
  </w:p>
  <w:p w14:paraId="5983D775" w14:textId="77777777" w:rsidR="00CF7D23" w:rsidRDefault="00CF7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2915"/>
    <w:multiLevelType w:val="multilevel"/>
    <w:tmpl w:val="770A2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977A2E"/>
    <w:multiLevelType w:val="hybridMultilevel"/>
    <w:tmpl w:val="9A94D0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13E4E"/>
    <w:multiLevelType w:val="hybridMultilevel"/>
    <w:tmpl w:val="E80E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7154E"/>
    <w:multiLevelType w:val="hybridMultilevel"/>
    <w:tmpl w:val="FE107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928CE"/>
    <w:multiLevelType w:val="hybridMultilevel"/>
    <w:tmpl w:val="4790F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B6ECA"/>
    <w:multiLevelType w:val="singleLevel"/>
    <w:tmpl w:val="A9FA6FB2"/>
    <w:lvl w:ilvl="0">
      <w:start w:val="1"/>
      <w:numFmt w:val="decimal"/>
      <w:lvlText w:val="%1."/>
      <w:lvlJc w:val="left"/>
      <w:pPr>
        <w:tabs>
          <w:tab w:val="num" w:pos="600"/>
        </w:tabs>
        <w:ind w:left="600" w:hanging="600"/>
      </w:pPr>
      <w:rPr>
        <w:rFonts w:hint="default"/>
      </w:rPr>
    </w:lvl>
  </w:abstractNum>
  <w:abstractNum w:abstractNumId="7" w15:restartNumberingAfterBreak="0">
    <w:nsid w:val="17AA1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3B51AF"/>
    <w:multiLevelType w:val="multilevel"/>
    <w:tmpl w:val="770A2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2E6D95"/>
    <w:multiLevelType w:val="singleLevel"/>
    <w:tmpl w:val="FBD6DF3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E9B37D3"/>
    <w:multiLevelType w:val="singleLevel"/>
    <w:tmpl w:val="11FAF778"/>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378F31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BD93D77"/>
    <w:multiLevelType w:val="singleLevel"/>
    <w:tmpl w:val="11FAF778"/>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425E6237"/>
    <w:multiLevelType w:val="hybridMultilevel"/>
    <w:tmpl w:val="3D8A55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0E499E"/>
    <w:multiLevelType w:val="hybridMultilevel"/>
    <w:tmpl w:val="E18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40A54"/>
    <w:multiLevelType w:val="hybridMultilevel"/>
    <w:tmpl w:val="F2E00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808B9"/>
    <w:multiLevelType w:val="singleLevel"/>
    <w:tmpl w:val="A9FA6FB2"/>
    <w:lvl w:ilvl="0">
      <w:start w:val="1"/>
      <w:numFmt w:val="decimal"/>
      <w:lvlText w:val="%1."/>
      <w:lvlJc w:val="left"/>
      <w:pPr>
        <w:tabs>
          <w:tab w:val="num" w:pos="600"/>
        </w:tabs>
        <w:ind w:left="600" w:hanging="600"/>
      </w:pPr>
      <w:rPr>
        <w:rFonts w:hint="default"/>
      </w:rPr>
    </w:lvl>
  </w:abstractNum>
  <w:abstractNum w:abstractNumId="17" w15:restartNumberingAfterBreak="0">
    <w:nsid w:val="505E7093"/>
    <w:multiLevelType w:val="multilevel"/>
    <w:tmpl w:val="770A2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A33B92"/>
    <w:multiLevelType w:val="hybridMultilevel"/>
    <w:tmpl w:val="2524274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7D54D12"/>
    <w:multiLevelType w:val="singleLevel"/>
    <w:tmpl w:val="11FAF778"/>
    <w:lvl w:ilvl="0">
      <w:start w:val="1"/>
      <w:numFmt w:val="bullet"/>
      <w:lvlText w:val=""/>
      <w:lvlJc w:val="left"/>
      <w:pPr>
        <w:tabs>
          <w:tab w:val="num" w:pos="360"/>
        </w:tabs>
        <w:ind w:left="0" w:firstLine="0"/>
      </w:pPr>
      <w:rPr>
        <w:rFonts w:ascii="Symbol" w:hAnsi="Symbol" w:hint="default"/>
      </w:rPr>
    </w:lvl>
  </w:abstractNum>
  <w:abstractNum w:abstractNumId="20" w15:restartNumberingAfterBreak="0">
    <w:nsid w:val="5C6B3CA5"/>
    <w:multiLevelType w:val="hybridMultilevel"/>
    <w:tmpl w:val="C46A9296"/>
    <w:lvl w:ilvl="0" w:tplc="05ACEEDC">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4654522"/>
    <w:multiLevelType w:val="hybridMultilevel"/>
    <w:tmpl w:val="17A46A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82683"/>
    <w:multiLevelType w:val="hybridMultilevel"/>
    <w:tmpl w:val="3122748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5B10333"/>
    <w:multiLevelType w:val="singleLevel"/>
    <w:tmpl w:val="FBD6DF3E"/>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6F100EA9"/>
    <w:multiLevelType w:val="hybridMultilevel"/>
    <w:tmpl w:val="AB06B64C"/>
    <w:lvl w:ilvl="0" w:tplc="3A7649DC">
      <w:start w:val="1"/>
      <w:numFmt w:val="bullet"/>
      <w:lvlText w:val=""/>
      <w:lvlJc w:val="left"/>
      <w:pPr>
        <w:tabs>
          <w:tab w:val="num" w:pos="360"/>
        </w:tabs>
        <w:ind w:left="360" w:hanging="360"/>
      </w:pPr>
      <w:rPr>
        <w:rFonts w:ascii="Wingdings" w:hAnsi="Wingdings" w:hint="default"/>
        <w:color w:val="C00000"/>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885991"/>
    <w:multiLevelType w:val="hybridMultilevel"/>
    <w:tmpl w:val="D3BA17E4"/>
    <w:lvl w:ilvl="0" w:tplc="E3FCC636">
      <w:start w:val="1"/>
      <w:numFmt w:val="bullet"/>
      <w:lvlText w:val=""/>
      <w:lvlJc w:val="left"/>
      <w:pPr>
        <w:ind w:left="360" w:hanging="360"/>
      </w:pPr>
      <w:rPr>
        <w:rFonts w:ascii="Wingdings" w:hAnsi="Wingdings" w:hint="default"/>
        <w:color w:val="C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635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B605D"/>
    <w:multiLevelType w:val="hybridMultilevel"/>
    <w:tmpl w:val="20D0473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9"/>
  </w:num>
  <w:num w:numId="4">
    <w:abstractNumId w:val="23"/>
  </w:num>
  <w:num w:numId="5">
    <w:abstractNumId w:val="7"/>
  </w:num>
  <w:num w:numId="6">
    <w:abstractNumId w:val="11"/>
  </w:num>
  <w:num w:numId="7">
    <w:abstractNumId w:val="26"/>
  </w:num>
  <w:num w:numId="8">
    <w:abstractNumId w:val="12"/>
  </w:num>
  <w:num w:numId="9">
    <w:abstractNumId w:val="10"/>
  </w:num>
  <w:num w:numId="10">
    <w:abstractNumId w:val="15"/>
  </w:num>
  <w:num w:numId="11">
    <w:abstractNumId w:val="20"/>
  </w:num>
  <w:num w:numId="12">
    <w:abstractNumId w:val="8"/>
  </w:num>
  <w:num w:numId="13">
    <w:abstractNumId w:val="22"/>
  </w:num>
  <w:num w:numId="14">
    <w:abstractNumId w:val="1"/>
  </w:num>
  <w:num w:numId="15">
    <w:abstractNumId w:val="18"/>
  </w:num>
  <w:num w:numId="16">
    <w:abstractNumId w:val="17"/>
  </w:num>
  <w:num w:numId="17">
    <w:abstractNumId w:val="27"/>
  </w:num>
  <w:num w:numId="18">
    <w:abstractNumId w:val="19"/>
  </w:num>
  <w:num w:numId="19">
    <w:abstractNumId w:val="2"/>
  </w:num>
  <w:num w:numId="20">
    <w:abstractNumId w:val="24"/>
  </w:num>
  <w:num w:numId="21">
    <w:abstractNumId w:val="25"/>
  </w:num>
  <w:num w:numId="22">
    <w:abstractNumId w:val="4"/>
  </w:num>
  <w:num w:numId="23">
    <w:abstractNumId w:val="6"/>
  </w:num>
  <w:num w:numId="24">
    <w:abstractNumId w:val="3"/>
  </w:num>
  <w:num w:numId="25">
    <w:abstractNumId w:val="13"/>
  </w:num>
  <w:num w:numId="26">
    <w:abstractNumId w:val="5"/>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2769">
      <o:colormru v:ext="edit" colors="#f9f,#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DD"/>
    <w:rsid w:val="0001003F"/>
    <w:rsid w:val="00016B30"/>
    <w:rsid w:val="00022ADD"/>
    <w:rsid w:val="0002650A"/>
    <w:rsid w:val="000327E6"/>
    <w:rsid w:val="00033856"/>
    <w:rsid w:val="00040320"/>
    <w:rsid w:val="000427DB"/>
    <w:rsid w:val="0004319D"/>
    <w:rsid w:val="0004467D"/>
    <w:rsid w:val="00051086"/>
    <w:rsid w:val="000628AA"/>
    <w:rsid w:val="00065C05"/>
    <w:rsid w:val="00067A33"/>
    <w:rsid w:val="000737A4"/>
    <w:rsid w:val="0008320B"/>
    <w:rsid w:val="00092111"/>
    <w:rsid w:val="00097158"/>
    <w:rsid w:val="000B6AC7"/>
    <w:rsid w:val="000C276B"/>
    <w:rsid w:val="000C2B67"/>
    <w:rsid w:val="000C4D18"/>
    <w:rsid w:val="000C7D34"/>
    <w:rsid w:val="000D3986"/>
    <w:rsid w:val="000D53C0"/>
    <w:rsid w:val="000D77CE"/>
    <w:rsid w:val="000E4812"/>
    <w:rsid w:val="000F1849"/>
    <w:rsid w:val="0010150E"/>
    <w:rsid w:val="0010207E"/>
    <w:rsid w:val="001032E7"/>
    <w:rsid w:val="001071EF"/>
    <w:rsid w:val="00110535"/>
    <w:rsid w:val="00110F36"/>
    <w:rsid w:val="0011125E"/>
    <w:rsid w:val="00116E94"/>
    <w:rsid w:val="00122AE8"/>
    <w:rsid w:val="001268BF"/>
    <w:rsid w:val="00127121"/>
    <w:rsid w:val="00130303"/>
    <w:rsid w:val="00132A57"/>
    <w:rsid w:val="001334B6"/>
    <w:rsid w:val="00141DE1"/>
    <w:rsid w:val="00143B12"/>
    <w:rsid w:val="0014599F"/>
    <w:rsid w:val="00146460"/>
    <w:rsid w:val="00151C0F"/>
    <w:rsid w:val="001645CC"/>
    <w:rsid w:val="00165518"/>
    <w:rsid w:val="001837E9"/>
    <w:rsid w:val="00183812"/>
    <w:rsid w:val="00186239"/>
    <w:rsid w:val="00186435"/>
    <w:rsid w:val="001921D1"/>
    <w:rsid w:val="00193A7D"/>
    <w:rsid w:val="00194573"/>
    <w:rsid w:val="001A0474"/>
    <w:rsid w:val="001A0CE8"/>
    <w:rsid w:val="001A171B"/>
    <w:rsid w:val="001A421D"/>
    <w:rsid w:val="001B0528"/>
    <w:rsid w:val="001B115B"/>
    <w:rsid w:val="001B4CBC"/>
    <w:rsid w:val="001C679F"/>
    <w:rsid w:val="001D37FC"/>
    <w:rsid w:val="001D5ED2"/>
    <w:rsid w:val="001E1F8F"/>
    <w:rsid w:val="001E2E07"/>
    <w:rsid w:val="001E512B"/>
    <w:rsid w:val="001F3A01"/>
    <w:rsid w:val="002046A3"/>
    <w:rsid w:val="00205DB2"/>
    <w:rsid w:val="00206BAC"/>
    <w:rsid w:val="00207614"/>
    <w:rsid w:val="002165E8"/>
    <w:rsid w:val="0023275B"/>
    <w:rsid w:val="0024116D"/>
    <w:rsid w:val="0024305D"/>
    <w:rsid w:val="00246337"/>
    <w:rsid w:val="00251045"/>
    <w:rsid w:val="00251BE6"/>
    <w:rsid w:val="00253032"/>
    <w:rsid w:val="00253E87"/>
    <w:rsid w:val="00256EB7"/>
    <w:rsid w:val="002628AB"/>
    <w:rsid w:val="00266B32"/>
    <w:rsid w:val="002712A2"/>
    <w:rsid w:val="002807EA"/>
    <w:rsid w:val="00286976"/>
    <w:rsid w:val="00290C93"/>
    <w:rsid w:val="002A2A42"/>
    <w:rsid w:val="002A3596"/>
    <w:rsid w:val="002A43DC"/>
    <w:rsid w:val="002A660C"/>
    <w:rsid w:val="002A7E7F"/>
    <w:rsid w:val="002B0504"/>
    <w:rsid w:val="002B3DC4"/>
    <w:rsid w:val="002B4CD1"/>
    <w:rsid w:val="002B733B"/>
    <w:rsid w:val="002B786A"/>
    <w:rsid w:val="002C1D71"/>
    <w:rsid w:val="002D28DD"/>
    <w:rsid w:val="002D4BDD"/>
    <w:rsid w:val="002D6DFC"/>
    <w:rsid w:val="002E5CE9"/>
    <w:rsid w:val="002E6D84"/>
    <w:rsid w:val="002E7D7F"/>
    <w:rsid w:val="002F223F"/>
    <w:rsid w:val="002F3586"/>
    <w:rsid w:val="002F6B5F"/>
    <w:rsid w:val="00311031"/>
    <w:rsid w:val="0031624F"/>
    <w:rsid w:val="00320800"/>
    <w:rsid w:val="00323781"/>
    <w:rsid w:val="003239B7"/>
    <w:rsid w:val="00327DA2"/>
    <w:rsid w:val="003307BC"/>
    <w:rsid w:val="00341808"/>
    <w:rsid w:val="003453C2"/>
    <w:rsid w:val="00360827"/>
    <w:rsid w:val="00361E15"/>
    <w:rsid w:val="00366B4F"/>
    <w:rsid w:val="00383B40"/>
    <w:rsid w:val="0038595E"/>
    <w:rsid w:val="00385BB8"/>
    <w:rsid w:val="0039572F"/>
    <w:rsid w:val="003A1EDC"/>
    <w:rsid w:val="003B7DCC"/>
    <w:rsid w:val="003C0505"/>
    <w:rsid w:val="003D167D"/>
    <w:rsid w:val="003D3BBB"/>
    <w:rsid w:val="003D5594"/>
    <w:rsid w:val="003D5748"/>
    <w:rsid w:val="003E10A8"/>
    <w:rsid w:val="003E4712"/>
    <w:rsid w:val="003E661A"/>
    <w:rsid w:val="003E6DA2"/>
    <w:rsid w:val="003F4C75"/>
    <w:rsid w:val="003F5B22"/>
    <w:rsid w:val="0040477F"/>
    <w:rsid w:val="00404E68"/>
    <w:rsid w:val="00416615"/>
    <w:rsid w:val="00421DA0"/>
    <w:rsid w:val="0042253B"/>
    <w:rsid w:val="00426ED0"/>
    <w:rsid w:val="0043309E"/>
    <w:rsid w:val="00441AB9"/>
    <w:rsid w:val="00441BE8"/>
    <w:rsid w:val="00442B2C"/>
    <w:rsid w:val="00446274"/>
    <w:rsid w:val="0045004D"/>
    <w:rsid w:val="004549A5"/>
    <w:rsid w:val="004560BD"/>
    <w:rsid w:val="004562A1"/>
    <w:rsid w:val="00457171"/>
    <w:rsid w:val="00462C74"/>
    <w:rsid w:val="00471442"/>
    <w:rsid w:val="00473CD9"/>
    <w:rsid w:val="004748C5"/>
    <w:rsid w:val="0048083F"/>
    <w:rsid w:val="00484E51"/>
    <w:rsid w:val="004956D4"/>
    <w:rsid w:val="004B1161"/>
    <w:rsid w:val="004B2204"/>
    <w:rsid w:val="004B3750"/>
    <w:rsid w:val="004B7A56"/>
    <w:rsid w:val="004B7A95"/>
    <w:rsid w:val="004C00CA"/>
    <w:rsid w:val="004C0175"/>
    <w:rsid w:val="004D06DB"/>
    <w:rsid w:val="004D7208"/>
    <w:rsid w:val="004D7D0C"/>
    <w:rsid w:val="004F1AF9"/>
    <w:rsid w:val="004F55B8"/>
    <w:rsid w:val="00501906"/>
    <w:rsid w:val="005041C0"/>
    <w:rsid w:val="00507542"/>
    <w:rsid w:val="00513318"/>
    <w:rsid w:val="00514D85"/>
    <w:rsid w:val="00515B6A"/>
    <w:rsid w:val="00521DAA"/>
    <w:rsid w:val="005227D3"/>
    <w:rsid w:val="00527A87"/>
    <w:rsid w:val="00534DA4"/>
    <w:rsid w:val="005412CF"/>
    <w:rsid w:val="00544330"/>
    <w:rsid w:val="00545178"/>
    <w:rsid w:val="00547106"/>
    <w:rsid w:val="00547681"/>
    <w:rsid w:val="005710AE"/>
    <w:rsid w:val="005727A1"/>
    <w:rsid w:val="00577991"/>
    <w:rsid w:val="00580479"/>
    <w:rsid w:val="00583BDB"/>
    <w:rsid w:val="00592BB3"/>
    <w:rsid w:val="0059393F"/>
    <w:rsid w:val="00595501"/>
    <w:rsid w:val="005A3BD6"/>
    <w:rsid w:val="005A3FFD"/>
    <w:rsid w:val="005A4401"/>
    <w:rsid w:val="005A4607"/>
    <w:rsid w:val="005A76C4"/>
    <w:rsid w:val="005C06B5"/>
    <w:rsid w:val="005C0992"/>
    <w:rsid w:val="005C21FF"/>
    <w:rsid w:val="005C4A73"/>
    <w:rsid w:val="005C7804"/>
    <w:rsid w:val="005D11ED"/>
    <w:rsid w:val="005E191F"/>
    <w:rsid w:val="005E26C3"/>
    <w:rsid w:val="005E48D1"/>
    <w:rsid w:val="005F5007"/>
    <w:rsid w:val="0060120D"/>
    <w:rsid w:val="00603714"/>
    <w:rsid w:val="00610DDD"/>
    <w:rsid w:val="0062089A"/>
    <w:rsid w:val="0062509F"/>
    <w:rsid w:val="00625BC9"/>
    <w:rsid w:val="00627D12"/>
    <w:rsid w:val="00627EAC"/>
    <w:rsid w:val="00632F67"/>
    <w:rsid w:val="00633C7F"/>
    <w:rsid w:val="006343F6"/>
    <w:rsid w:val="006401D2"/>
    <w:rsid w:val="006466DE"/>
    <w:rsid w:val="00646731"/>
    <w:rsid w:val="006475BD"/>
    <w:rsid w:val="00661B0E"/>
    <w:rsid w:val="00663283"/>
    <w:rsid w:val="00664AF9"/>
    <w:rsid w:val="00670B3C"/>
    <w:rsid w:val="00684537"/>
    <w:rsid w:val="00684B9E"/>
    <w:rsid w:val="00691940"/>
    <w:rsid w:val="00692268"/>
    <w:rsid w:val="00692C9D"/>
    <w:rsid w:val="00697B9C"/>
    <w:rsid w:val="006B0CD8"/>
    <w:rsid w:val="006B2206"/>
    <w:rsid w:val="006B23B4"/>
    <w:rsid w:val="006B7FF6"/>
    <w:rsid w:val="006C1B62"/>
    <w:rsid w:val="006C7386"/>
    <w:rsid w:val="006D02EF"/>
    <w:rsid w:val="006D2489"/>
    <w:rsid w:val="006E21FD"/>
    <w:rsid w:val="006F1366"/>
    <w:rsid w:val="006F327A"/>
    <w:rsid w:val="006F4031"/>
    <w:rsid w:val="006F5360"/>
    <w:rsid w:val="00701AD2"/>
    <w:rsid w:val="00710F2A"/>
    <w:rsid w:val="00711063"/>
    <w:rsid w:val="00711778"/>
    <w:rsid w:val="00713B74"/>
    <w:rsid w:val="007165A1"/>
    <w:rsid w:val="00716888"/>
    <w:rsid w:val="007211EF"/>
    <w:rsid w:val="007272B6"/>
    <w:rsid w:val="00740CD9"/>
    <w:rsid w:val="007418FD"/>
    <w:rsid w:val="00741C96"/>
    <w:rsid w:val="0074344A"/>
    <w:rsid w:val="0074751B"/>
    <w:rsid w:val="00751B66"/>
    <w:rsid w:val="00752C6C"/>
    <w:rsid w:val="00752D76"/>
    <w:rsid w:val="0076028C"/>
    <w:rsid w:val="007604BA"/>
    <w:rsid w:val="007637C6"/>
    <w:rsid w:val="0076406C"/>
    <w:rsid w:val="00766FB8"/>
    <w:rsid w:val="0077023E"/>
    <w:rsid w:val="00777F86"/>
    <w:rsid w:val="00785F88"/>
    <w:rsid w:val="007872E9"/>
    <w:rsid w:val="007906F6"/>
    <w:rsid w:val="00790EF4"/>
    <w:rsid w:val="00794A25"/>
    <w:rsid w:val="007A34CE"/>
    <w:rsid w:val="007A7861"/>
    <w:rsid w:val="007A7FBE"/>
    <w:rsid w:val="007B7EE1"/>
    <w:rsid w:val="007C0147"/>
    <w:rsid w:val="007C1774"/>
    <w:rsid w:val="007C4ACD"/>
    <w:rsid w:val="007C791E"/>
    <w:rsid w:val="007D311C"/>
    <w:rsid w:val="007D498E"/>
    <w:rsid w:val="007E4BFD"/>
    <w:rsid w:val="007F284A"/>
    <w:rsid w:val="007F3F71"/>
    <w:rsid w:val="00803BB1"/>
    <w:rsid w:val="008046B8"/>
    <w:rsid w:val="00821BC6"/>
    <w:rsid w:val="008313FA"/>
    <w:rsid w:val="008341CF"/>
    <w:rsid w:val="00837810"/>
    <w:rsid w:val="00845B3D"/>
    <w:rsid w:val="00857BE1"/>
    <w:rsid w:val="008605F1"/>
    <w:rsid w:val="00872E29"/>
    <w:rsid w:val="00873326"/>
    <w:rsid w:val="00875D96"/>
    <w:rsid w:val="008776EF"/>
    <w:rsid w:val="00882844"/>
    <w:rsid w:val="00884093"/>
    <w:rsid w:val="0089299F"/>
    <w:rsid w:val="008A368E"/>
    <w:rsid w:val="008A4549"/>
    <w:rsid w:val="008B1611"/>
    <w:rsid w:val="008B3E62"/>
    <w:rsid w:val="008B63F9"/>
    <w:rsid w:val="008C00C2"/>
    <w:rsid w:val="008C0FB6"/>
    <w:rsid w:val="008C240B"/>
    <w:rsid w:val="008D29D7"/>
    <w:rsid w:val="008D3959"/>
    <w:rsid w:val="008D68D3"/>
    <w:rsid w:val="008E4032"/>
    <w:rsid w:val="008F3CEF"/>
    <w:rsid w:val="009106FA"/>
    <w:rsid w:val="00921DC6"/>
    <w:rsid w:val="00924FAC"/>
    <w:rsid w:val="0092734E"/>
    <w:rsid w:val="00927EAF"/>
    <w:rsid w:val="00934B39"/>
    <w:rsid w:val="009464E6"/>
    <w:rsid w:val="00955CF6"/>
    <w:rsid w:val="009574D2"/>
    <w:rsid w:val="00964504"/>
    <w:rsid w:val="0096628B"/>
    <w:rsid w:val="00966C6C"/>
    <w:rsid w:val="00976560"/>
    <w:rsid w:val="0097775E"/>
    <w:rsid w:val="00985797"/>
    <w:rsid w:val="00987BFC"/>
    <w:rsid w:val="00992DDF"/>
    <w:rsid w:val="00994611"/>
    <w:rsid w:val="009A2334"/>
    <w:rsid w:val="009B1BCC"/>
    <w:rsid w:val="009B74B8"/>
    <w:rsid w:val="009C143A"/>
    <w:rsid w:val="009C4FC6"/>
    <w:rsid w:val="009D4EC1"/>
    <w:rsid w:val="009D7859"/>
    <w:rsid w:val="009E3EDA"/>
    <w:rsid w:val="009E4CDF"/>
    <w:rsid w:val="009E6C15"/>
    <w:rsid w:val="009F46D5"/>
    <w:rsid w:val="009F4D8C"/>
    <w:rsid w:val="00A0580C"/>
    <w:rsid w:val="00A05C5A"/>
    <w:rsid w:val="00A1254F"/>
    <w:rsid w:val="00A247B2"/>
    <w:rsid w:val="00A27D33"/>
    <w:rsid w:val="00A27DDB"/>
    <w:rsid w:val="00A3327B"/>
    <w:rsid w:val="00A344CE"/>
    <w:rsid w:val="00A36869"/>
    <w:rsid w:val="00A4032F"/>
    <w:rsid w:val="00A40D3B"/>
    <w:rsid w:val="00A45C86"/>
    <w:rsid w:val="00A50799"/>
    <w:rsid w:val="00A54010"/>
    <w:rsid w:val="00A5463E"/>
    <w:rsid w:val="00A5584E"/>
    <w:rsid w:val="00A625F5"/>
    <w:rsid w:val="00A635AC"/>
    <w:rsid w:val="00A65CB7"/>
    <w:rsid w:val="00A70430"/>
    <w:rsid w:val="00A73462"/>
    <w:rsid w:val="00A7419D"/>
    <w:rsid w:val="00A7508A"/>
    <w:rsid w:val="00A80129"/>
    <w:rsid w:val="00A85BAD"/>
    <w:rsid w:val="00A8727B"/>
    <w:rsid w:val="00A87923"/>
    <w:rsid w:val="00A909C1"/>
    <w:rsid w:val="00A90FCD"/>
    <w:rsid w:val="00A92B24"/>
    <w:rsid w:val="00A9456E"/>
    <w:rsid w:val="00A945C4"/>
    <w:rsid w:val="00AB0A69"/>
    <w:rsid w:val="00AB19AA"/>
    <w:rsid w:val="00AB32AD"/>
    <w:rsid w:val="00AC4180"/>
    <w:rsid w:val="00AC4704"/>
    <w:rsid w:val="00AD1377"/>
    <w:rsid w:val="00AD69A0"/>
    <w:rsid w:val="00AE3A81"/>
    <w:rsid w:val="00AE68C0"/>
    <w:rsid w:val="00AF0643"/>
    <w:rsid w:val="00AF3419"/>
    <w:rsid w:val="00AF4C9D"/>
    <w:rsid w:val="00B00028"/>
    <w:rsid w:val="00B01BB8"/>
    <w:rsid w:val="00B1522E"/>
    <w:rsid w:val="00B1788B"/>
    <w:rsid w:val="00B17CF6"/>
    <w:rsid w:val="00B17F6C"/>
    <w:rsid w:val="00B21C06"/>
    <w:rsid w:val="00B3416E"/>
    <w:rsid w:val="00B41A2B"/>
    <w:rsid w:val="00B425BC"/>
    <w:rsid w:val="00B42AEC"/>
    <w:rsid w:val="00B436ED"/>
    <w:rsid w:val="00B440E3"/>
    <w:rsid w:val="00B45A8F"/>
    <w:rsid w:val="00B52ACA"/>
    <w:rsid w:val="00B569DB"/>
    <w:rsid w:val="00B73462"/>
    <w:rsid w:val="00B77A89"/>
    <w:rsid w:val="00B77BD2"/>
    <w:rsid w:val="00B84432"/>
    <w:rsid w:val="00BA1B3C"/>
    <w:rsid w:val="00BA1BC7"/>
    <w:rsid w:val="00BA75A2"/>
    <w:rsid w:val="00BB3BB4"/>
    <w:rsid w:val="00BB3DF2"/>
    <w:rsid w:val="00BB7077"/>
    <w:rsid w:val="00BC0816"/>
    <w:rsid w:val="00BC3347"/>
    <w:rsid w:val="00BD4CE6"/>
    <w:rsid w:val="00BE25D9"/>
    <w:rsid w:val="00BE7BEA"/>
    <w:rsid w:val="00BF5E55"/>
    <w:rsid w:val="00C01E2E"/>
    <w:rsid w:val="00C02DBA"/>
    <w:rsid w:val="00C03966"/>
    <w:rsid w:val="00C056D6"/>
    <w:rsid w:val="00C05C21"/>
    <w:rsid w:val="00C06EC2"/>
    <w:rsid w:val="00C13933"/>
    <w:rsid w:val="00C13B5E"/>
    <w:rsid w:val="00C146BA"/>
    <w:rsid w:val="00C15F1A"/>
    <w:rsid w:val="00C20A4C"/>
    <w:rsid w:val="00C21ED2"/>
    <w:rsid w:val="00C44C78"/>
    <w:rsid w:val="00C54000"/>
    <w:rsid w:val="00C5617C"/>
    <w:rsid w:val="00C572DB"/>
    <w:rsid w:val="00C5780B"/>
    <w:rsid w:val="00C648BE"/>
    <w:rsid w:val="00C71D5A"/>
    <w:rsid w:val="00C731E4"/>
    <w:rsid w:val="00C87C71"/>
    <w:rsid w:val="00C9474F"/>
    <w:rsid w:val="00C9477B"/>
    <w:rsid w:val="00CA574C"/>
    <w:rsid w:val="00CA7F08"/>
    <w:rsid w:val="00CB1517"/>
    <w:rsid w:val="00CC2CC6"/>
    <w:rsid w:val="00CC6395"/>
    <w:rsid w:val="00CD0645"/>
    <w:rsid w:val="00CE20E8"/>
    <w:rsid w:val="00CF5E72"/>
    <w:rsid w:val="00CF6286"/>
    <w:rsid w:val="00CF7D23"/>
    <w:rsid w:val="00D0170B"/>
    <w:rsid w:val="00D025F2"/>
    <w:rsid w:val="00D0322D"/>
    <w:rsid w:val="00D04641"/>
    <w:rsid w:val="00D1187C"/>
    <w:rsid w:val="00D143EC"/>
    <w:rsid w:val="00D16940"/>
    <w:rsid w:val="00D1718C"/>
    <w:rsid w:val="00D26847"/>
    <w:rsid w:val="00D314D5"/>
    <w:rsid w:val="00D32E57"/>
    <w:rsid w:val="00D34D51"/>
    <w:rsid w:val="00D34E82"/>
    <w:rsid w:val="00D47B81"/>
    <w:rsid w:val="00D52A70"/>
    <w:rsid w:val="00D52F4A"/>
    <w:rsid w:val="00D577EA"/>
    <w:rsid w:val="00D57A2C"/>
    <w:rsid w:val="00D67A04"/>
    <w:rsid w:val="00D719DC"/>
    <w:rsid w:val="00D8265E"/>
    <w:rsid w:val="00D846D8"/>
    <w:rsid w:val="00DA7A0B"/>
    <w:rsid w:val="00DB0DAB"/>
    <w:rsid w:val="00DB2C45"/>
    <w:rsid w:val="00DC173E"/>
    <w:rsid w:val="00DD2269"/>
    <w:rsid w:val="00DD29DE"/>
    <w:rsid w:val="00DE08F0"/>
    <w:rsid w:val="00DE113D"/>
    <w:rsid w:val="00DE1A03"/>
    <w:rsid w:val="00DF2A68"/>
    <w:rsid w:val="00E01EDA"/>
    <w:rsid w:val="00E0767B"/>
    <w:rsid w:val="00E168C4"/>
    <w:rsid w:val="00E22AAF"/>
    <w:rsid w:val="00E31144"/>
    <w:rsid w:val="00E32975"/>
    <w:rsid w:val="00E500CC"/>
    <w:rsid w:val="00E520D8"/>
    <w:rsid w:val="00E556A3"/>
    <w:rsid w:val="00E6399E"/>
    <w:rsid w:val="00E66E82"/>
    <w:rsid w:val="00E93E38"/>
    <w:rsid w:val="00E95659"/>
    <w:rsid w:val="00EA0976"/>
    <w:rsid w:val="00EA11FB"/>
    <w:rsid w:val="00EA215C"/>
    <w:rsid w:val="00EA3BC1"/>
    <w:rsid w:val="00EA3CC0"/>
    <w:rsid w:val="00EA474B"/>
    <w:rsid w:val="00EA57ED"/>
    <w:rsid w:val="00EB16A4"/>
    <w:rsid w:val="00EB51EF"/>
    <w:rsid w:val="00EB76AA"/>
    <w:rsid w:val="00EC1503"/>
    <w:rsid w:val="00EC7160"/>
    <w:rsid w:val="00EC7632"/>
    <w:rsid w:val="00EC7A0F"/>
    <w:rsid w:val="00ED154B"/>
    <w:rsid w:val="00ED3BFB"/>
    <w:rsid w:val="00ED539C"/>
    <w:rsid w:val="00ED5860"/>
    <w:rsid w:val="00ED7D0A"/>
    <w:rsid w:val="00EE2B14"/>
    <w:rsid w:val="00EE37C2"/>
    <w:rsid w:val="00EF1A9F"/>
    <w:rsid w:val="00EF3F3F"/>
    <w:rsid w:val="00F04771"/>
    <w:rsid w:val="00F05D4D"/>
    <w:rsid w:val="00F11662"/>
    <w:rsid w:val="00F12C2B"/>
    <w:rsid w:val="00F153FD"/>
    <w:rsid w:val="00F178E1"/>
    <w:rsid w:val="00F22C07"/>
    <w:rsid w:val="00F3521D"/>
    <w:rsid w:val="00F4034C"/>
    <w:rsid w:val="00F4121C"/>
    <w:rsid w:val="00F455CB"/>
    <w:rsid w:val="00F52B5B"/>
    <w:rsid w:val="00F54F94"/>
    <w:rsid w:val="00F64EB7"/>
    <w:rsid w:val="00F65358"/>
    <w:rsid w:val="00F65813"/>
    <w:rsid w:val="00F6701C"/>
    <w:rsid w:val="00F729D4"/>
    <w:rsid w:val="00F8224B"/>
    <w:rsid w:val="00F833E8"/>
    <w:rsid w:val="00F866EA"/>
    <w:rsid w:val="00F92DB3"/>
    <w:rsid w:val="00F94CD6"/>
    <w:rsid w:val="00FA3918"/>
    <w:rsid w:val="00FA64CD"/>
    <w:rsid w:val="00FA78CA"/>
    <w:rsid w:val="00FB00C5"/>
    <w:rsid w:val="00FB3676"/>
    <w:rsid w:val="00FB7B7E"/>
    <w:rsid w:val="00FD66EB"/>
    <w:rsid w:val="00FE3C17"/>
    <w:rsid w:val="00FE4CD5"/>
    <w:rsid w:val="00FE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9f,#6ff"/>
    </o:shapedefaults>
    <o:shapelayout v:ext="edit">
      <o:idmap v:ext="edit" data="1"/>
    </o:shapelayout>
  </w:shapeDefaults>
  <w:decimalSymbol w:val="."/>
  <w:listSeparator w:val=","/>
  <w14:docId w14:val="6DF98E99"/>
  <w15:docId w15:val="{D5CA227A-472F-4326-80DE-3F94B290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2"/>
      <w:u w:val="single"/>
    </w:rPr>
  </w:style>
  <w:style w:type="paragraph" w:styleId="Heading2">
    <w:name w:val="heading 2"/>
    <w:basedOn w:val="Normal"/>
    <w:next w:val="Normal"/>
    <w:qFormat/>
    <w:pPr>
      <w:keepNext/>
      <w:outlineLvl w:val="1"/>
    </w:pPr>
    <w:rPr>
      <w:b/>
      <w:color w:val="0000FF"/>
      <w:u w:val="single"/>
    </w:rPr>
  </w:style>
  <w:style w:type="paragraph" w:styleId="Heading3">
    <w:name w:val="heading 3"/>
    <w:basedOn w:val="Normal"/>
    <w:next w:val="Normal"/>
    <w:link w:val="Heading3Char"/>
    <w:qFormat/>
    <w:pPr>
      <w:keepNext/>
      <w:tabs>
        <w:tab w:val="right" w:pos="9360"/>
      </w:tabs>
      <w:suppressAutoHyphens/>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link w:val="Heading5Char"/>
    <w:semiHidden/>
    <w:unhideWhenUsed/>
    <w:qFormat/>
    <w:rsid w:val="008341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PageNumber">
    <w:name w:val="page number"/>
    <w:basedOn w:val="DefaultParagraphFont"/>
  </w:style>
  <w:style w:type="paragraph" w:styleId="BodyText">
    <w:name w:val="Body Text"/>
    <w:basedOn w:val="Normal"/>
    <w:pPr>
      <w:jc w:val="both"/>
    </w:pPr>
    <w:rPr>
      <w:sz w:val="22"/>
    </w:rPr>
  </w:style>
  <w:style w:type="paragraph" w:styleId="BodyTextIndent">
    <w:name w:val="Body Text Indent"/>
    <w:basedOn w:val="Normal"/>
    <w:pPr>
      <w:ind w:left="600"/>
    </w:pPr>
    <w:rPr>
      <w:sz w:val="22"/>
    </w:rPr>
  </w:style>
  <w:style w:type="paragraph" w:styleId="Title">
    <w:name w:val="Title"/>
    <w:basedOn w:val="Normal"/>
    <w:qFormat/>
    <w:pPr>
      <w:jc w:val="center"/>
    </w:pPr>
    <w:rPr>
      <w:u w:val="single"/>
    </w:rPr>
  </w:style>
  <w:style w:type="paragraph" w:styleId="BodyText2">
    <w:name w:val="Body Text 2"/>
    <w:basedOn w:val="Normal"/>
    <w:link w:val="BodyText2Char"/>
    <w:pPr>
      <w:jc w:val="both"/>
    </w:pPr>
  </w:style>
  <w:style w:type="paragraph" w:styleId="BodyText3">
    <w:name w:val="Body Text 3"/>
    <w:basedOn w:val="Normal"/>
    <w:pPr>
      <w:jc w:val="both"/>
    </w:pPr>
    <w:rPr>
      <w:color w:val="0000FF"/>
    </w:rPr>
  </w:style>
  <w:style w:type="character" w:styleId="Hyperlink">
    <w:name w:val="Hyperlink"/>
    <w:rPr>
      <w:color w:val="0000FF"/>
      <w:u w:val="single"/>
    </w:rPr>
  </w:style>
  <w:style w:type="paragraph" w:styleId="BalloonText">
    <w:name w:val="Balloon Text"/>
    <w:basedOn w:val="Normal"/>
    <w:semiHidden/>
    <w:rsid w:val="0074751B"/>
    <w:rPr>
      <w:rFonts w:ascii="Tahoma" w:hAnsi="Tahoma" w:cs="Tahoma"/>
      <w:sz w:val="16"/>
      <w:szCs w:val="16"/>
    </w:rPr>
  </w:style>
  <w:style w:type="character" w:styleId="FollowedHyperlink">
    <w:name w:val="FollowedHyperlink"/>
    <w:rsid w:val="00A27DDB"/>
    <w:rPr>
      <w:color w:val="800080"/>
      <w:u w:val="single"/>
    </w:rPr>
  </w:style>
  <w:style w:type="paragraph" w:styleId="ListParagraph">
    <w:name w:val="List Paragraph"/>
    <w:basedOn w:val="Normal"/>
    <w:uiPriority w:val="34"/>
    <w:qFormat/>
    <w:rsid w:val="003A1EDC"/>
    <w:pPr>
      <w:ind w:left="720"/>
    </w:pPr>
  </w:style>
  <w:style w:type="character" w:styleId="CommentReference">
    <w:name w:val="annotation reference"/>
    <w:rsid w:val="00A36869"/>
    <w:rPr>
      <w:sz w:val="16"/>
      <w:szCs w:val="16"/>
    </w:rPr>
  </w:style>
  <w:style w:type="paragraph" w:styleId="CommentText">
    <w:name w:val="annotation text"/>
    <w:basedOn w:val="Normal"/>
    <w:link w:val="CommentTextChar"/>
    <w:rsid w:val="00A36869"/>
  </w:style>
  <w:style w:type="character" w:customStyle="1" w:styleId="CommentTextChar">
    <w:name w:val="Comment Text Char"/>
    <w:link w:val="CommentText"/>
    <w:rsid w:val="00A36869"/>
    <w:rPr>
      <w:rFonts w:ascii="Arial" w:hAnsi="Arial"/>
    </w:rPr>
  </w:style>
  <w:style w:type="paragraph" w:styleId="CommentSubject">
    <w:name w:val="annotation subject"/>
    <w:basedOn w:val="CommentText"/>
    <w:next w:val="CommentText"/>
    <w:link w:val="CommentSubjectChar"/>
    <w:rsid w:val="00A36869"/>
    <w:rPr>
      <w:b/>
      <w:bCs/>
    </w:rPr>
  </w:style>
  <w:style w:type="character" w:customStyle="1" w:styleId="CommentSubjectChar">
    <w:name w:val="Comment Subject Char"/>
    <w:link w:val="CommentSubject"/>
    <w:rsid w:val="00A36869"/>
    <w:rPr>
      <w:rFonts w:ascii="Arial" w:hAnsi="Arial"/>
      <w:b/>
      <w:bCs/>
    </w:rPr>
  </w:style>
  <w:style w:type="character" w:customStyle="1" w:styleId="FooterChar">
    <w:name w:val="Footer Char"/>
    <w:link w:val="Footer"/>
    <w:uiPriority w:val="99"/>
    <w:rsid w:val="00882844"/>
    <w:rPr>
      <w:rFonts w:ascii="Arial" w:hAnsi="Arial"/>
      <w:sz w:val="22"/>
    </w:rPr>
  </w:style>
  <w:style w:type="paragraph" w:styleId="Revision">
    <w:name w:val="Revision"/>
    <w:hidden/>
    <w:uiPriority w:val="99"/>
    <w:semiHidden/>
    <w:rsid w:val="00845B3D"/>
    <w:rPr>
      <w:rFonts w:ascii="Arial" w:hAnsi="Arial"/>
    </w:rPr>
  </w:style>
  <w:style w:type="character" w:customStyle="1" w:styleId="Heading3Char">
    <w:name w:val="Heading 3 Char"/>
    <w:link w:val="Heading3"/>
    <w:rsid w:val="00514D85"/>
    <w:rPr>
      <w:rFonts w:ascii="Arial" w:hAnsi="Arial"/>
      <w:i/>
    </w:rPr>
  </w:style>
  <w:style w:type="character" w:customStyle="1" w:styleId="Heading5Char">
    <w:name w:val="Heading 5 Char"/>
    <w:basedOn w:val="DefaultParagraphFont"/>
    <w:link w:val="Heading5"/>
    <w:semiHidden/>
    <w:rsid w:val="008341CF"/>
    <w:rPr>
      <w:rFonts w:asciiTheme="majorHAnsi" w:eastAsiaTheme="majorEastAsia" w:hAnsiTheme="majorHAnsi" w:cstheme="majorBidi"/>
      <w:color w:val="243F60" w:themeColor="accent1" w:themeShade="7F"/>
    </w:rPr>
  </w:style>
  <w:style w:type="table" w:styleId="TableGrid">
    <w:name w:val="Table Grid"/>
    <w:basedOn w:val="TableNormal"/>
    <w:rsid w:val="0054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681"/>
    <w:rPr>
      <w:rFonts w:ascii="Arial" w:hAnsi="Arial"/>
    </w:rPr>
  </w:style>
  <w:style w:type="character" w:customStyle="1" w:styleId="HeaderChar">
    <w:name w:val="Header Char"/>
    <w:basedOn w:val="DefaultParagraphFont"/>
    <w:link w:val="Header"/>
    <w:rsid w:val="00EF3F3F"/>
    <w:rPr>
      <w:rFonts w:ascii="Arial" w:hAnsi="Arial"/>
      <w:sz w:val="22"/>
    </w:rPr>
  </w:style>
  <w:style w:type="character" w:customStyle="1" w:styleId="BodyText2Char">
    <w:name w:val="Body Text 2 Char"/>
    <w:basedOn w:val="DefaultParagraphFont"/>
    <w:link w:val="BodyText2"/>
    <w:rsid w:val="00EF3F3F"/>
    <w:rPr>
      <w:rFonts w:ascii="Arial" w:hAnsi="Arial"/>
    </w:rPr>
  </w:style>
  <w:style w:type="paragraph" w:customStyle="1" w:styleId="Default">
    <w:name w:val="Default"/>
    <w:rsid w:val="005451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forms-library/architect-engineer-qualifications" TargetMode="External"/><Relationship Id="rId13" Type="http://schemas.openxmlformats.org/officeDocument/2006/relationships/hyperlink" Target="https://www.documents.dgs.ca.gov/pd/pestatus/Forms/Darfur%20Contracting%20Act%20Attachment.pdf" TargetMode="External"/><Relationship Id="rId18" Type="http://schemas.openxmlformats.org/officeDocument/2006/relationships/hyperlink" Target="http://leginfo.legislature.ca.gov/faces/codes_displaySection.xhtml?lawCode=PCC&amp;sectionNum=6106.5." TargetMode="External"/><Relationship Id="rId26" Type="http://schemas.openxmlformats.org/officeDocument/2006/relationships/hyperlink" Target="mailto:karena.benskin@dgs.ca.gov" TargetMode="External"/><Relationship Id="rId3" Type="http://schemas.openxmlformats.org/officeDocument/2006/relationships/styles" Target="styles.xml"/><Relationship Id="rId21" Type="http://schemas.openxmlformats.org/officeDocument/2006/relationships/hyperlink" Target="https://efiling.dir.ca.gov/PWCR/Search" TargetMode="External"/><Relationship Id="rId7" Type="http://schemas.openxmlformats.org/officeDocument/2006/relationships/endnotes" Target="endnotes.xml"/><Relationship Id="rId12" Type="http://schemas.openxmlformats.org/officeDocument/2006/relationships/hyperlink" Target="https://efiling.dir.ca.gov/PWCR/Search" TargetMode="External"/><Relationship Id="rId17" Type="http://schemas.openxmlformats.org/officeDocument/2006/relationships/hyperlink" Target="http://www.dgs.ca.gov/pd/Programs/OSDS/GetCertified.aspx" TargetMode="External"/><Relationship Id="rId25" Type="http://schemas.openxmlformats.org/officeDocument/2006/relationships/hyperlink" Target="http://www.dir.ca.gov/OPRL/DPreWageDetermination.htm" TargetMode="External"/><Relationship Id="rId2" Type="http://schemas.openxmlformats.org/officeDocument/2006/relationships/numbering" Target="numbering.xml"/><Relationship Id="rId16" Type="http://schemas.openxmlformats.org/officeDocument/2006/relationships/hyperlink" Target="http://www.documents.dgs.ca.gov/pd/poliproc/STD-843FillPrintFields.pdf" TargetMode="External"/><Relationship Id="rId20" Type="http://schemas.openxmlformats.org/officeDocument/2006/relationships/hyperlink" Target="http://leginfo.legislature.ca.gov/faces/codes_displaySection.xhtml?lawCode=LAB&amp;sectionNum=1725.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uments.dgs.ca.gov/pd/pestatus/CALIFORNIA%20CIVIL%20RIGHTS%20LAWS%20ATTACHMENT.pdf" TargetMode="External"/><Relationship Id="rId24" Type="http://schemas.openxmlformats.org/officeDocument/2006/relationships/hyperlink" Target="http://leginfo.legislature.ca.gov/faces/codes_displaySection.xhtml?lawCode=LAB&amp;sectionNum=17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cuments.dgs.ca.gov/pd/poliproc/master-biddeclar08-09.pdf" TargetMode="External"/><Relationship Id="rId23" Type="http://schemas.openxmlformats.org/officeDocument/2006/relationships/hyperlink" Target="http://www.dir.ca.gov/Public-Works/Prevailing-Wage.html" TargetMode="External"/><Relationship Id="rId28" Type="http://schemas.openxmlformats.org/officeDocument/2006/relationships/footer" Target="footer1.xml"/><Relationship Id="rId10" Type="http://schemas.openxmlformats.org/officeDocument/2006/relationships/hyperlink" Target="https://www.caleprocure.ca.gov/pages/PublicSearch/supplier-search.aspx" TargetMode="External"/><Relationship Id="rId19" Type="http://schemas.openxmlformats.org/officeDocument/2006/relationships/hyperlink" Target="http://leginfo.legislature.ca.gov/faces/codes_displaySection.xhtml?lawCode=PCC&amp;sectionNum=6106.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sinesssearch.sos.ca.gov/" TargetMode="External"/><Relationship Id="rId14" Type="http://schemas.openxmlformats.org/officeDocument/2006/relationships/hyperlink" Target="https://www.google.com/url?q=https://www.documents.dgs.ca.gov/pd/poliproc/IranActCert.doc&amp;sa=U&amp;ved=0ahUKEwipkIvbocvWAhVG9GMKHdDbC0YQFggHMAE&amp;client=internal-uds-cse&amp;usg=AOvVaw2XD4Kvdcgua8jLRkU-MnZV" TargetMode="External"/><Relationship Id="rId22" Type="http://schemas.openxmlformats.org/officeDocument/2006/relationships/hyperlink" Target="file:///C:\Users\jason\Downloads\v"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A4BE-DD7A-4237-8A81-9671BD60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2424</Words>
  <Characters>15739</Characters>
  <Application>Microsoft Office Word</Application>
  <DocSecurity>0</DocSecurity>
  <Lines>449</Lines>
  <Paragraphs>271</Paragraphs>
  <ScaleCrop>false</ScaleCrop>
  <HeadingPairs>
    <vt:vector size="2" baseType="variant">
      <vt:variant>
        <vt:lpstr>Title</vt:lpstr>
      </vt:variant>
      <vt:variant>
        <vt:i4>1</vt:i4>
      </vt:variant>
    </vt:vector>
  </HeadingPairs>
  <TitlesOfParts>
    <vt:vector size="1" baseType="lpstr">
      <vt:lpstr>The Department of General Services (DGS), Real Estate Services Division (RESD), Project Management Branch (PMB) is requesting Statements Of Qualifications (SOQ) from Architectural and Engineering Services consulting firms for the project listed below</vt:lpstr>
    </vt:vector>
  </TitlesOfParts>
  <Company>dgsresd</Company>
  <LinksUpToDate>false</LinksUpToDate>
  <CharactersWithSpaces>17892</CharactersWithSpaces>
  <SharedDoc>false</SharedDoc>
  <HLinks>
    <vt:vector size="12" baseType="variant">
      <vt:variant>
        <vt:i4>3407934</vt:i4>
      </vt:variant>
      <vt:variant>
        <vt:i4>3</vt:i4>
      </vt:variant>
      <vt:variant>
        <vt:i4>0</vt:i4>
      </vt:variant>
      <vt:variant>
        <vt:i4>5</vt:i4>
      </vt:variant>
      <vt:variant>
        <vt:lpwstr>http://www.dir.ca.gov/Public-Works/PublicWorks.html</vt:lpwstr>
      </vt:variant>
      <vt:variant>
        <vt:lpwstr/>
      </vt:variant>
      <vt:variant>
        <vt:i4>3014710</vt:i4>
      </vt:variant>
      <vt:variant>
        <vt:i4>0</vt:i4>
      </vt:variant>
      <vt:variant>
        <vt:i4>0</vt:i4>
      </vt:variant>
      <vt:variant>
        <vt:i4>5</vt:i4>
      </vt:variant>
      <vt:variant>
        <vt:lpwstr>http://www.pd.dgs.ca.gov/smbus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General Services (DGS), Real Estate Services Division (RESD), Project Management Branch (PMB) is requesting Statements Of Qualifications (SOQ) from Architectural and Engineering Services consulting firms for the project listed below</dc:title>
  <dc:creator>Jason.Kenney@dgs.ca.gov</dc:creator>
  <cp:lastModifiedBy>Benskin, Karena@DGS</cp:lastModifiedBy>
  <cp:revision>5</cp:revision>
  <cp:lastPrinted>2019-05-22T20:09:00Z</cp:lastPrinted>
  <dcterms:created xsi:type="dcterms:W3CDTF">2019-05-21T22:41:00Z</dcterms:created>
  <dcterms:modified xsi:type="dcterms:W3CDTF">2019-06-20T16:21:00Z</dcterms:modified>
</cp:coreProperties>
</file>