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44EC2" w14:textId="0F8D549B" w:rsidR="008341CF" w:rsidRPr="00DA1744" w:rsidRDefault="004C0175" w:rsidP="008341CF">
      <w:pPr>
        <w:pStyle w:val="Header"/>
        <w:jc w:val="center"/>
        <w:rPr>
          <w:rFonts w:cs="Arial"/>
          <w:szCs w:val="22"/>
          <w:u w:val="single"/>
        </w:rPr>
      </w:pPr>
      <w:r w:rsidRPr="00DA1744">
        <w:rPr>
          <w:rFonts w:cs="Arial"/>
          <w:szCs w:val="22"/>
          <w:u w:val="single"/>
        </w:rPr>
        <w:t>Request for Qualifications (RFQ)</w:t>
      </w:r>
    </w:p>
    <w:p w14:paraId="18DE2D57" w14:textId="77777777" w:rsidR="008341CF" w:rsidRPr="00DA1744" w:rsidRDefault="008341CF" w:rsidP="008341CF">
      <w:pPr>
        <w:pStyle w:val="Header"/>
        <w:jc w:val="center"/>
        <w:rPr>
          <w:rFonts w:cs="Arial"/>
          <w:szCs w:val="22"/>
        </w:rPr>
      </w:pPr>
      <w:r w:rsidRPr="00DA1744">
        <w:rPr>
          <w:rFonts w:cs="Arial"/>
          <w:szCs w:val="22"/>
        </w:rPr>
        <w:t>Department of General Services</w:t>
      </w:r>
    </w:p>
    <w:p w14:paraId="63D79CCC" w14:textId="188D08D0" w:rsidR="00DF71D5" w:rsidRPr="00DA1744" w:rsidRDefault="00DF71D5" w:rsidP="00DF71D5">
      <w:pPr>
        <w:pStyle w:val="Header"/>
        <w:jc w:val="center"/>
        <w:rPr>
          <w:rFonts w:cs="Arial"/>
          <w:szCs w:val="22"/>
        </w:rPr>
      </w:pPr>
      <w:r w:rsidRPr="00DA1744">
        <w:rPr>
          <w:rFonts w:cs="Arial"/>
          <w:szCs w:val="22"/>
        </w:rPr>
        <w:t>Real Estate Services Division</w:t>
      </w:r>
    </w:p>
    <w:p w14:paraId="61A73AB7" w14:textId="7597C77C" w:rsidR="00DF71D5" w:rsidRPr="00DA1744" w:rsidRDefault="00DF71D5" w:rsidP="00DF71D5">
      <w:pPr>
        <w:pStyle w:val="Header"/>
        <w:spacing w:after="120"/>
        <w:jc w:val="center"/>
        <w:rPr>
          <w:rFonts w:cs="Arial"/>
          <w:szCs w:val="22"/>
        </w:rPr>
      </w:pPr>
      <w:r w:rsidRPr="00DA1744">
        <w:rPr>
          <w:rFonts w:cs="Arial"/>
          <w:szCs w:val="22"/>
        </w:rPr>
        <w:t>Project Management and Development Branch</w:t>
      </w:r>
    </w:p>
    <w:p w14:paraId="4F9F1668" w14:textId="77777777" w:rsidR="00AC4180" w:rsidRPr="00DA1744" w:rsidRDefault="00AC4180" w:rsidP="00D0322D">
      <w:pPr>
        <w:jc w:val="both"/>
        <w:rPr>
          <w:rFonts w:cs="Arial"/>
          <w:sz w:val="22"/>
          <w:szCs w:val="22"/>
        </w:rPr>
      </w:pPr>
    </w:p>
    <w:p w14:paraId="0D9CD2CD" w14:textId="363C3057" w:rsidR="00E50FDE" w:rsidRPr="00DA1744" w:rsidRDefault="00E50FDE" w:rsidP="00E50FDE">
      <w:pPr>
        <w:pStyle w:val="BodyText"/>
        <w:rPr>
          <w:rFonts w:cs="Arial"/>
          <w:szCs w:val="22"/>
        </w:rPr>
      </w:pPr>
      <w:r w:rsidRPr="00DA1744">
        <w:rPr>
          <w:rFonts w:cs="Arial"/>
          <w:szCs w:val="22"/>
        </w:rPr>
        <w:t xml:space="preserve">The Department of General Services (DGS), Real Estate Services Division (RESD), Project Management and Development Branch (PMDB) is requesting Statements of Qualifications (SOQ) from </w:t>
      </w:r>
      <w:r w:rsidR="00CC2A90" w:rsidRPr="00DA1744">
        <w:rPr>
          <w:rFonts w:cs="Arial"/>
          <w:szCs w:val="22"/>
        </w:rPr>
        <w:t>Geologic and/or Civil Engineering consulting</w:t>
      </w:r>
      <w:r w:rsidRPr="00DA1744">
        <w:rPr>
          <w:rFonts w:cs="Arial"/>
          <w:szCs w:val="22"/>
        </w:rPr>
        <w:t xml:space="preserve"> firms, pursuant to Government Code §4525 et. seq.</w:t>
      </w:r>
    </w:p>
    <w:p w14:paraId="05CEE386" w14:textId="77777777" w:rsidR="008341CF" w:rsidRPr="00DA1744" w:rsidRDefault="008341CF">
      <w:pPr>
        <w:rPr>
          <w:rFonts w:cs="Arial"/>
          <w:b/>
          <w:sz w:val="22"/>
          <w:szCs w:val="22"/>
          <w:u w:val="single"/>
        </w:rPr>
      </w:pPr>
    </w:p>
    <w:p w14:paraId="00CEFFCD" w14:textId="77777777" w:rsidR="00AC4180" w:rsidRPr="00DA1744" w:rsidRDefault="00AB19AA" w:rsidP="00EC7632">
      <w:pPr>
        <w:pStyle w:val="ListParagraph"/>
        <w:numPr>
          <w:ilvl w:val="0"/>
          <w:numId w:val="27"/>
        </w:numPr>
        <w:tabs>
          <w:tab w:val="center" w:pos="5112"/>
        </w:tabs>
        <w:suppressAutoHyphens/>
        <w:rPr>
          <w:rFonts w:cs="Arial"/>
          <w:b/>
          <w:sz w:val="22"/>
          <w:szCs w:val="22"/>
          <w:u w:val="single"/>
        </w:rPr>
      </w:pPr>
      <w:r w:rsidRPr="00DA1744">
        <w:rPr>
          <w:rFonts w:cs="Arial"/>
          <w:b/>
          <w:sz w:val="22"/>
          <w:szCs w:val="22"/>
          <w:u w:val="single"/>
        </w:rPr>
        <w:t>PROJECT DESCRIPTION</w:t>
      </w:r>
    </w:p>
    <w:p w14:paraId="15E4B7B2" w14:textId="77777777" w:rsidR="00CC2A90" w:rsidRPr="00DA1744" w:rsidRDefault="008023B8" w:rsidP="00CC2A90">
      <w:pPr>
        <w:pStyle w:val="Heading5"/>
        <w:tabs>
          <w:tab w:val="left" w:pos="2880"/>
        </w:tabs>
        <w:ind w:left="3600" w:hanging="2880"/>
        <w:rPr>
          <w:rFonts w:ascii="Arial" w:hAnsi="Arial" w:cs="Arial"/>
          <w:b/>
          <w:i/>
          <w:snapToGrid w:val="0"/>
          <w:color w:val="auto"/>
          <w:sz w:val="22"/>
          <w:szCs w:val="22"/>
        </w:rPr>
      </w:pPr>
      <w:r w:rsidRPr="00DA1744">
        <w:rPr>
          <w:rFonts w:ascii="Arial" w:hAnsi="Arial" w:cs="Arial"/>
          <w:b/>
          <w:snapToGrid w:val="0"/>
          <w:color w:val="auto"/>
          <w:sz w:val="22"/>
          <w:szCs w:val="22"/>
        </w:rPr>
        <w:t>RESD-PMDB</w:t>
      </w:r>
      <w:r w:rsidR="006D7E5F" w:rsidRPr="00DA1744">
        <w:rPr>
          <w:rFonts w:ascii="Arial" w:hAnsi="Arial" w:cs="Arial"/>
          <w:b/>
          <w:snapToGrid w:val="0"/>
          <w:color w:val="auto"/>
          <w:sz w:val="22"/>
          <w:szCs w:val="22"/>
        </w:rPr>
        <w:t xml:space="preserve"> </w:t>
      </w:r>
      <w:r w:rsidR="00CC2A90" w:rsidRPr="00DA1744">
        <w:rPr>
          <w:rFonts w:ascii="Arial" w:hAnsi="Arial" w:cs="Arial"/>
          <w:b/>
          <w:snapToGrid w:val="0"/>
          <w:color w:val="auto"/>
          <w:sz w:val="22"/>
          <w:szCs w:val="22"/>
        </w:rPr>
        <w:t>2025</w:t>
      </w:r>
      <w:r w:rsidRPr="00DA1744">
        <w:rPr>
          <w:rFonts w:ascii="Arial" w:hAnsi="Arial" w:cs="Arial"/>
          <w:b/>
          <w:snapToGrid w:val="0"/>
          <w:color w:val="auto"/>
          <w:sz w:val="22"/>
          <w:szCs w:val="22"/>
        </w:rPr>
        <w:t>-</w:t>
      </w:r>
      <w:r w:rsidR="00CC2A90" w:rsidRPr="00DA1744">
        <w:rPr>
          <w:rFonts w:ascii="Arial" w:hAnsi="Arial" w:cs="Arial"/>
          <w:b/>
          <w:snapToGrid w:val="0"/>
          <w:color w:val="auto"/>
          <w:sz w:val="22"/>
          <w:szCs w:val="22"/>
        </w:rPr>
        <w:t>19</w:t>
      </w:r>
      <w:r w:rsidR="00CC2A90" w:rsidRPr="00DA1744">
        <w:rPr>
          <w:rFonts w:ascii="Arial" w:hAnsi="Arial" w:cs="Arial"/>
          <w:b/>
          <w:snapToGrid w:val="0"/>
          <w:color w:val="auto"/>
          <w:sz w:val="22"/>
          <w:szCs w:val="22"/>
        </w:rPr>
        <w:tab/>
        <w:t>GEOLOGIC AND/OR CIVIL ENGINEERING SERVICES FOR SITE INVESTIGATION AND REMEDIATION DESIGN FOR LEAKING PETROLEUM UNDERGROUND STORAGE TANKS</w:t>
      </w:r>
    </w:p>
    <w:p w14:paraId="3B41F32D" w14:textId="77777777" w:rsidR="00CC2A90" w:rsidRPr="00DA1744" w:rsidRDefault="00CC2A90" w:rsidP="00CC2A90">
      <w:pPr>
        <w:widowControl w:val="0"/>
        <w:tabs>
          <w:tab w:val="left" w:pos="1980"/>
          <w:tab w:val="left" w:pos="3600"/>
        </w:tabs>
        <w:ind w:left="4320" w:hanging="720"/>
        <w:rPr>
          <w:rFonts w:cs="Arial"/>
          <w:b/>
          <w:sz w:val="22"/>
          <w:szCs w:val="22"/>
        </w:rPr>
      </w:pPr>
      <w:r w:rsidRPr="00DA1744">
        <w:rPr>
          <w:rFonts w:cs="Arial"/>
          <w:b/>
          <w:sz w:val="22"/>
          <w:szCs w:val="22"/>
        </w:rPr>
        <w:t xml:space="preserve">CALIFORNIA STATE WATER RESOURCES CONTROL BOARD </w:t>
      </w:r>
    </w:p>
    <w:p w14:paraId="1E5210B7" w14:textId="77B0232A" w:rsidR="00CC2A90" w:rsidRPr="00DA1744" w:rsidRDefault="00CC2A90" w:rsidP="00CC2A90">
      <w:pPr>
        <w:widowControl w:val="0"/>
        <w:tabs>
          <w:tab w:val="left" w:pos="1980"/>
        </w:tabs>
        <w:ind w:left="4320" w:hanging="720"/>
        <w:jc w:val="center"/>
        <w:rPr>
          <w:rFonts w:cs="Arial"/>
          <w:b/>
          <w:bCs/>
          <w:iCs/>
          <w:snapToGrid w:val="0"/>
          <w:sz w:val="22"/>
          <w:szCs w:val="22"/>
        </w:rPr>
      </w:pPr>
      <w:r w:rsidRPr="00DA1744">
        <w:rPr>
          <w:rFonts w:cs="Arial"/>
          <w:b/>
          <w:bCs/>
          <w:iCs/>
          <w:snapToGrid w:val="0"/>
          <w:sz w:val="22"/>
          <w:szCs w:val="22"/>
        </w:rPr>
        <w:t>UNDERGROUND STORAGE TANK CLEANUP FUND PROGRAM</w:t>
      </w:r>
    </w:p>
    <w:p w14:paraId="4D57EFA8" w14:textId="77777777" w:rsidR="00CC2A90" w:rsidRPr="00DA1744" w:rsidRDefault="00CC2A90" w:rsidP="00CC2A90">
      <w:pPr>
        <w:widowControl w:val="0"/>
        <w:tabs>
          <w:tab w:val="left" w:pos="1980"/>
        </w:tabs>
        <w:ind w:left="4320" w:hanging="720"/>
        <w:rPr>
          <w:rFonts w:cs="Arial"/>
          <w:b/>
          <w:bCs/>
          <w:iCs/>
          <w:snapToGrid w:val="0"/>
          <w:sz w:val="22"/>
          <w:szCs w:val="22"/>
        </w:rPr>
      </w:pPr>
      <w:r w:rsidRPr="00DA1744">
        <w:rPr>
          <w:rFonts w:cs="Arial"/>
          <w:b/>
          <w:bCs/>
          <w:iCs/>
          <w:snapToGrid w:val="0"/>
          <w:sz w:val="22"/>
          <w:szCs w:val="22"/>
        </w:rPr>
        <w:t>MULTIPLE SITES IN NORTHERN CALIFORNIA</w:t>
      </w:r>
    </w:p>
    <w:p w14:paraId="429DEEF3" w14:textId="4191DC31" w:rsidR="00EF3F3F" w:rsidRPr="00DA1744" w:rsidRDefault="00CC2A90" w:rsidP="00CC2A90">
      <w:pPr>
        <w:ind w:left="3600"/>
        <w:rPr>
          <w:rFonts w:cs="Arial"/>
          <w:b/>
          <w:snapToGrid w:val="0"/>
          <w:sz w:val="22"/>
          <w:szCs w:val="22"/>
        </w:rPr>
      </w:pPr>
      <w:r w:rsidRPr="00DA1744">
        <w:rPr>
          <w:rFonts w:cs="Arial"/>
          <w:b/>
          <w:snapToGrid w:val="0"/>
          <w:sz w:val="22"/>
          <w:szCs w:val="22"/>
        </w:rPr>
        <w:t>DGS PROJECT NUMBER 000000000016538</w:t>
      </w:r>
    </w:p>
    <w:p w14:paraId="5C6A17B2" w14:textId="77777777" w:rsidR="00CC2A90" w:rsidRPr="00DA1744" w:rsidRDefault="00CC2A90" w:rsidP="00CC2A90">
      <w:pPr>
        <w:ind w:left="3600"/>
        <w:rPr>
          <w:rFonts w:cs="Arial"/>
          <w:i/>
          <w:sz w:val="22"/>
          <w:szCs w:val="22"/>
        </w:rPr>
      </w:pPr>
    </w:p>
    <w:p w14:paraId="295FA382" w14:textId="2E1E7504" w:rsidR="001C1B6F" w:rsidRPr="00DA1744" w:rsidRDefault="001C1B6F" w:rsidP="001C1B6F">
      <w:pPr>
        <w:ind w:left="720"/>
        <w:jc w:val="both"/>
        <w:rPr>
          <w:rFonts w:cs="Arial"/>
          <w:sz w:val="22"/>
          <w:szCs w:val="22"/>
        </w:rPr>
      </w:pPr>
      <w:r w:rsidRPr="00DA1744">
        <w:rPr>
          <w:rFonts w:cs="Arial"/>
          <w:sz w:val="22"/>
          <w:szCs w:val="22"/>
        </w:rPr>
        <w:t>RESD plans to establish a contract to provide professional geological and engineering services as described herein. Each firm must be able to perform the necessary work activities to define the constituents, magnitude, and extent of soil, and/or groundwater contamination and the remedial design necessary to achieve compliance with regulatory cleanup requirements and standards for leaking underground storage tanks. Typical work activities would include, but not be limited to, initial background review of past site history, preparation of work plans, conducting preliminary site assessments, developing health and safety plans, obtaining soil samples, performing laboratory analysis of samples for selected constituents, developing quality assurance/quality control plans, testing and identifying hydrogeologic characteristics of aquifers, evaluating remedial alternatives, developing risk based corrective action</w:t>
      </w:r>
      <w:r w:rsidRPr="00DA1744">
        <w:rPr>
          <w:rFonts w:cs="Arial"/>
          <w:strike/>
          <w:sz w:val="22"/>
          <w:szCs w:val="22"/>
        </w:rPr>
        <w:t>s</w:t>
      </w:r>
      <w:r w:rsidRPr="00DA1744">
        <w:rPr>
          <w:rFonts w:cs="Arial"/>
          <w:sz w:val="22"/>
          <w:szCs w:val="22"/>
        </w:rPr>
        <w:t xml:space="preserve"> plans, preparing cost estimates, preparing feasibility studies, preparing final design and specification bid packages, providing technical oversight of construction activities such as drilling, trenching and installation of monitoring wells, monitoring, installation of remediation systems, operation and maintenance of remediation systems, and technical support at public and agency meetings. </w:t>
      </w:r>
    </w:p>
    <w:p w14:paraId="551070F1" w14:textId="77777777" w:rsidR="001C1B6F" w:rsidRPr="00DA1744" w:rsidRDefault="001C1B6F" w:rsidP="001C1B6F">
      <w:pPr>
        <w:rPr>
          <w:rFonts w:cs="Arial"/>
          <w:sz w:val="22"/>
          <w:szCs w:val="22"/>
        </w:rPr>
      </w:pPr>
    </w:p>
    <w:p w14:paraId="4CC704E0" w14:textId="72C9A8A9" w:rsidR="00547681" w:rsidRPr="00DA1744" w:rsidRDefault="001C1B6F" w:rsidP="001C1B6F">
      <w:pPr>
        <w:ind w:left="720"/>
        <w:jc w:val="both"/>
        <w:rPr>
          <w:rFonts w:cs="Arial"/>
          <w:sz w:val="22"/>
          <w:szCs w:val="22"/>
        </w:rPr>
      </w:pPr>
      <w:r w:rsidRPr="00DA1744">
        <w:rPr>
          <w:rFonts w:cs="Arial"/>
          <w:sz w:val="22"/>
          <w:szCs w:val="22"/>
        </w:rPr>
        <w:t xml:space="preserve">Firms who are interested in providing professional services for this contracting opportunity shall submit the following information no later than the due date and time shown </w:t>
      </w:r>
      <w:proofErr w:type="gramStart"/>
      <w:r w:rsidRPr="00DA1744">
        <w:rPr>
          <w:rFonts w:cs="Arial"/>
          <w:sz w:val="22"/>
          <w:szCs w:val="22"/>
        </w:rPr>
        <w:t>on</w:t>
      </w:r>
      <w:proofErr w:type="gramEnd"/>
      <w:r w:rsidRPr="00DA1744">
        <w:rPr>
          <w:rFonts w:cs="Arial"/>
          <w:sz w:val="22"/>
          <w:szCs w:val="22"/>
        </w:rPr>
        <w:t xml:space="preserve"> the advertisement.  Firms must have licensed registered professional staff in compliance with the California Business and Professions Code, Division 3, Chapter 7, and Chapter 12.5, with a minimum of five (5) </w:t>
      </w:r>
      <w:proofErr w:type="spellStart"/>
      <w:proofErr w:type="gramStart"/>
      <w:r w:rsidRPr="00DA1744">
        <w:rPr>
          <w:rFonts w:cs="Arial"/>
          <w:sz w:val="22"/>
          <w:szCs w:val="22"/>
        </w:rPr>
        <w:t>years</w:t>
      </w:r>
      <w:proofErr w:type="gramEnd"/>
      <w:r w:rsidRPr="00DA1744">
        <w:rPr>
          <w:rFonts w:cs="Arial"/>
          <w:sz w:val="22"/>
          <w:szCs w:val="22"/>
        </w:rPr>
        <w:t xml:space="preserve"> experience</w:t>
      </w:r>
      <w:proofErr w:type="spellEnd"/>
      <w:r w:rsidRPr="00DA1744">
        <w:rPr>
          <w:rFonts w:cs="Arial"/>
          <w:sz w:val="22"/>
          <w:szCs w:val="22"/>
        </w:rPr>
        <w:t xml:space="preserve"> performing corrective action at contaminated petroleum service stations sites in California.  A licensed registered geologist or Civil Engineer shall supervise the work performed in relation to their respective field and oversee the project.</w:t>
      </w:r>
    </w:p>
    <w:p w14:paraId="0A12D254" w14:textId="77777777" w:rsidR="00547681" w:rsidRPr="00DA1744" w:rsidRDefault="00547681" w:rsidP="00186435">
      <w:pPr>
        <w:rPr>
          <w:rFonts w:cs="Arial"/>
          <w:sz w:val="22"/>
          <w:szCs w:val="22"/>
        </w:rPr>
      </w:pPr>
    </w:p>
    <w:p w14:paraId="2912350B" w14:textId="77777777" w:rsidR="001C1B6F" w:rsidRPr="00DA1744" w:rsidRDefault="001C1B6F" w:rsidP="001C1B6F">
      <w:pPr>
        <w:widowControl w:val="0"/>
        <w:tabs>
          <w:tab w:val="left" w:pos="90"/>
        </w:tabs>
        <w:ind w:left="720"/>
        <w:rPr>
          <w:rFonts w:cs="Arial"/>
          <w:sz w:val="22"/>
          <w:szCs w:val="22"/>
        </w:rPr>
      </w:pPr>
      <w:r w:rsidRPr="00DA1744">
        <w:rPr>
          <w:rFonts w:cs="Arial"/>
          <w:sz w:val="22"/>
          <w:szCs w:val="22"/>
        </w:rPr>
        <w:t xml:space="preserve">The estimated duration of this contract will be </w:t>
      </w:r>
      <w:r w:rsidRPr="00DA1744">
        <w:rPr>
          <w:rFonts w:cs="Arial"/>
          <w:b/>
          <w:bCs/>
          <w:sz w:val="22"/>
          <w:szCs w:val="22"/>
        </w:rPr>
        <w:t>five (5) years</w:t>
      </w:r>
      <w:r w:rsidRPr="00DA1744">
        <w:rPr>
          <w:rFonts w:cs="Arial"/>
          <w:sz w:val="22"/>
          <w:szCs w:val="22"/>
        </w:rPr>
        <w:t>.</w:t>
      </w:r>
    </w:p>
    <w:p w14:paraId="588A64AC" w14:textId="77777777" w:rsidR="005A3FFD" w:rsidRPr="00DA1744" w:rsidRDefault="005A3FFD">
      <w:pPr>
        <w:suppressAutoHyphens/>
        <w:rPr>
          <w:rFonts w:cs="Arial"/>
          <w:sz w:val="22"/>
          <w:szCs w:val="22"/>
        </w:rPr>
      </w:pPr>
    </w:p>
    <w:p w14:paraId="41D42031" w14:textId="77777777" w:rsidR="00EF3F3F" w:rsidRPr="00DA1744" w:rsidRDefault="00EF3F3F" w:rsidP="00EC7632">
      <w:pPr>
        <w:pStyle w:val="Heading2"/>
        <w:numPr>
          <w:ilvl w:val="0"/>
          <w:numId w:val="27"/>
        </w:numPr>
        <w:rPr>
          <w:rFonts w:cs="Arial"/>
          <w:color w:val="auto"/>
          <w:sz w:val="22"/>
          <w:szCs w:val="22"/>
        </w:rPr>
      </w:pPr>
      <w:r w:rsidRPr="00DA1744">
        <w:rPr>
          <w:rFonts w:cs="Arial"/>
          <w:color w:val="auto"/>
          <w:sz w:val="22"/>
          <w:szCs w:val="22"/>
        </w:rPr>
        <w:t>SCOPE OF SERVICES</w:t>
      </w:r>
    </w:p>
    <w:p w14:paraId="1AD77ECC" w14:textId="77777777" w:rsidR="00EF3F3F" w:rsidRPr="00DA1744" w:rsidRDefault="00EF3F3F" w:rsidP="00EF3F3F">
      <w:pPr>
        <w:pStyle w:val="BodyText"/>
        <w:rPr>
          <w:rFonts w:cs="Arial"/>
          <w:szCs w:val="22"/>
        </w:rPr>
      </w:pPr>
    </w:p>
    <w:p w14:paraId="3ED749E9" w14:textId="5C81EE57" w:rsidR="001E2ECC" w:rsidRPr="00DA1744" w:rsidRDefault="001E2ECC" w:rsidP="001E2ECC">
      <w:pPr>
        <w:ind w:left="720"/>
        <w:jc w:val="both"/>
        <w:rPr>
          <w:rFonts w:cs="Arial"/>
          <w:sz w:val="22"/>
          <w:szCs w:val="22"/>
        </w:rPr>
      </w:pPr>
      <w:r w:rsidRPr="00DA1744">
        <w:rPr>
          <w:rFonts w:cs="Arial"/>
          <w:sz w:val="22"/>
          <w:szCs w:val="22"/>
        </w:rPr>
        <w:t xml:space="preserve">A firm </w:t>
      </w:r>
      <w:proofErr w:type="gramStart"/>
      <w:r w:rsidRPr="00DA1744">
        <w:rPr>
          <w:rFonts w:cs="Arial"/>
          <w:sz w:val="22"/>
          <w:szCs w:val="22"/>
        </w:rPr>
        <w:t>shall</w:t>
      </w:r>
      <w:proofErr w:type="gramEnd"/>
      <w:r w:rsidRPr="00DA1744">
        <w:rPr>
          <w:rFonts w:cs="Arial"/>
          <w:sz w:val="22"/>
          <w:szCs w:val="22"/>
        </w:rPr>
        <w:t xml:space="preserve"> be selected to provide professional engineering services for site investigation and remediation design for projects within the State of California. The work under the contract could extend over a period of about five (5) years and will be funded on a phased basis dependent upon the availability of funds. The Contractor shall be a licensed registered Civil Engineer/Geologist in the State of </w:t>
      </w:r>
      <w:proofErr w:type="gramStart"/>
      <w:r w:rsidRPr="00DA1744">
        <w:rPr>
          <w:rFonts w:cs="Arial"/>
          <w:sz w:val="22"/>
          <w:szCs w:val="22"/>
        </w:rPr>
        <w:t>California</w:t>
      </w:r>
      <w:proofErr w:type="gramEnd"/>
      <w:r w:rsidRPr="00DA1744">
        <w:rPr>
          <w:rFonts w:cs="Arial"/>
          <w:sz w:val="22"/>
          <w:szCs w:val="22"/>
        </w:rPr>
        <w:t xml:space="preserve"> and all work will be signed and approved by an appropriate licensed Engineer or Geologist. Services include general professional engineering for site investigations regarding the identification and extent of toxic and hazardous substances; and preparation of reports, work </w:t>
      </w:r>
      <w:r w:rsidRPr="00DA1744">
        <w:rPr>
          <w:rFonts w:cs="Arial"/>
          <w:sz w:val="22"/>
          <w:szCs w:val="22"/>
        </w:rPr>
        <w:lastRenderedPageBreak/>
        <w:t>plans, preliminary plans, permitted design drawings, specifications, cost estimates, oversight of clean up and/or removal of unauthorized releases.</w:t>
      </w:r>
    </w:p>
    <w:p w14:paraId="643B491B" w14:textId="77777777" w:rsidR="001E2ECC" w:rsidRPr="00DA1744" w:rsidRDefault="001E2ECC" w:rsidP="001E2ECC">
      <w:pPr>
        <w:ind w:left="720"/>
        <w:rPr>
          <w:rFonts w:cs="Arial"/>
          <w:sz w:val="22"/>
          <w:szCs w:val="22"/>
        </w:rPr>
      </w:pPr>
    </w:p>
    <w:p w14:paraId="51708C5D" w14:textId="75B4A5C6" w:rsidR="001E2ECC" w:rsidRPr="00DA1744" w:rsidRDefault="001E2ECC" w:rsidP="001E2ECC">
      <w:pPr>
        <w:ind w:left="720"/>
        <w:jc w:val="both"/>
        <w:rPr>
          <w:rFonts w:cs="Arial"/>
          <w:sz w:val="22"/>
          <w:szCs w:val="22"/>
        </w:rPr>
      </w:pPr>
      <w:r w:rsidRPr="00DA1744">
        <w:rPr>
          <w:rFonts w:cs="Arial"/>
          <w:sz w:val="22"/>
          <w:szCs w:val="22"/>
        </w:rPr>
        <w:t xml:space="preserve">The Contractor shall provide professional services for petroleum underground tank site investigation, limited interim remediation, if necessary, and the preparation of a remedial action plan for implementation of the cleanup phase. Services include general professional geological and engineering services for site investigations and remedial design to identify and determine the extent of petroleum contamination, preparation of work plans, permitted design drawings, specifications, cost estimates, reports, project coordination, and materials handling associated with releases from petroleum leaking underground tanks. Contractor will be required to provide all manpower, equipment, supplies, and licenses or permits required to perform the work. All </w:t>
      </w:r>
      <w:proofErr w:type="gramStart"/>
      <w:r w:rsidRPr="00DA1744">
        <w:rPr>
          <w:rFonts w:cs="Arial"/>
          <w:sz w:val="22"/>
          <w:szCs w:val="22"/>
        </w:rPr>
        <w:t>geologic</w:t>
      </w:r>
      <w:proofErr w:type="gramEnd"/>
      <w:r w:rsidRPr="00DA1744">
        <w:rPr>
          <w:rFonts w:cs="Arial"/>
          <w:sz w:val="22"/>
          <w:szCs w:val="22"/>
        </w:rPr>
        <w:t xml:space="preserve"> related plans and reports are to be prepared under the direction of a California licensed registered geologist. All engineering related plans and reports are to be prepared under the direction of a California licensed registered engineer. These plans and reports must be signed by the responsible registered professional in charge.</w:t>
      </w:r>
    </w:p>
    <w:p w14:paraId="65C5B9C7" w14:textId="77777777" w:rsidR="001E2ECC" w:rsidRPr="00DA1744" w:rsidRDefault="001E2ECC" w:rsidP="001E2ECC">
      <w:pPr>
        <w:ind w:left="720"/>
        <w:jc w:val="both"/>
        <w:rPr>
          <w:rFonts w:cs="Arial"/>
          <w:sz w:val="22"/>
          <w:szCs w:val="22"/>
        </w:rPr>
      </w:pPr>
    </w:p>
    <w:p w14:paraId="6D74FA01" w14:textId="2E4884C8" w:rsidR="001E2ECC" w:rsidRPr="00DA1744" w:rsidRDefault="001E2ECC" w:rsidP="001E2ECC">
      <w:pPr>
        <w:ind w:left="720"/>
        <w:jc w:val="both"/>
        <w:rPr>
          <w:rFonts w:cs="Arial"/>
          <w:sz w:val="22"/>
          <w:szCs w:val="22"/>
        </w:rPr>
      </w:pPr>
      <w:bookmarkStart w:id="0" w:name="_Hlk157612203"/>
      <w:r w:rsidRPr="00DA1744">
        <w:rPr>
          <w:rFonts w:cs="Arial"/>
          <w:b/>
          <w:sz w:val="22"/>
          <w:szCs w:val="22"/>
        </w:rPr>
        <w:t>Attachment A</w:t>
      </w:r>
      <w:r w:rsidRPr="00DA1744">
        <w:rPr>
          <w:rFonts w:cs="Arial"/>
          <w:sz w:val="22"/>
          <w:szCs w:val="22"/>
        </w:rPr>
        <w:t xml:space="preserve"> lists the currently eligible sites. The sites listed may have experienced releases from leaking underground storage tanks and the work activities will be dependent on the significance, location, extent, past work, and other factors impacting the site. Additional sites may be added in the future. </w:t>
      </w:r>
    </w:p>
    <w:bookmarkEnd w:id="0"/>
    <w:p w14:paraId="3BA7FC16" w14:textId="77777777" w:rsidR="001E2ECC" w:rsidRPr="00DA1744" w:rsidRDefault="001E2ECC" w:rsidP="001E2ECC">
      <w:pPr>
        <w:suppressAutoHyphens/>
        <w:ind w:left="720"/>
        <w:rPr>
          <w:rFonts w:cs="Arial"/>
          <w:sz w:val="22"/>
          <w:szCs w:val="22"/>
        </w:rPr>
      </w:pPr>
    </w:p>
    <w:p w14:paraId="31FB7F46" w14:textId="184E7660" w:rsidR="001E2ECC" w:rsidRPr="00DA1744" w:rsidRDefault="001E2ECC" w:rsidP="001E2ECC">
      <w:pPr>
        <w:spacing w:after="120"/>
        <w:ind w:left="720"/>
        <w:rPr>
          <w:rFonts w:cs="Arial"/>
          <w:b/>
          <w:sz w:val="22"/>
          <w:szCs w:val="22"/>
          <w:u w:val="single"/>
        </w:rPr>
      </w:pPr>
      <w:r w:rsidRPr="00DA1744">
        <w:rPr>
          <w:rFonts w:cs="Arial"/>
          <w:b/>
          <w:sz w:val="22"/>
          <w:szCs w:val="22"/>
          <w:u w:val="single"/>
        </w:rPr>
        <w:t>BACKGROUND</w:t>
      </w:r>
    </w:p>
    <w:p w14:paraId="375BF453" w14:textId="769A3C67" w:rsidR="001E2ECC" w:rsidRPr="00DA1744" w:rsidRDefault="001E2ECC" w:rsidP="001E2ECC">
      <w:pPr>
        <w:ind w:left="720"/>
        <w:jc w:val="both"/>
        <w:rPr>
          <w:rFonts w:cs="Arial"/>
          <w:sz w:val="22"/>
          <w:szCs w:val="22"/>
        </w:rPr>
      </w:pPr>
      <w:r w:rsidRPr="00DA1744">
        <w:rPr>
          <w:rFonts w:cs="Arial"/>
          <w:sz w:val="22"/>
          <w:szCs w:val="22"/>
        </w:rPr>
        <w:t xml:space="preserve">The State Water Resources Control Board (State Water Board), Underground Storage Tank Cleanup Fund Program, provides funding through an Emergency, Abandoned and Recalcitrant (EAR) Account for regulatory agencies to abate emergency situations or to cleanup abandoned sites or recalcitrant sites that pose a threat to human health, safety, and the environment, as a result of a petroleum release from an underground storage tank. The State Water Board and the Regional Water Quality Control Boards, along with local agencies are authorized to use the EAR Account to initiate corrective action at petroleum underground storage tank sites, which have had an unauthorized release. Creating and administering the EAR Account is authorized in accordance with the California Health and Safety Code, Division 20, Chapter 6.7 §25296.10 (f), and chapter 6.75, §25299.36, §25299.51 (c) (d) (e) (h), and §25299.53. DGS is selecting consultants to work on EAR account sites on behalf of the State Water Board.  </w:t>
      </w:r>
    </w:p>
    <w:p w14:paraId="6743BC99" w14:textId="77777777" w:rsidR="00EF3F3F" w:rsidRPr="00DA1744" w:rsidRDefault="00EF3F3F" w:rsidP="00EF3F3F">
      <w:pPr>
        <w:pStyle w:val="BodyText"/>
        <w:rPr>
          <w:rFonts w:cs="Arial"/>
          <w:szCs w:val="22"/>
        </w:rPr>
      </w:pPr>
    </w:p>
    <w:p w14:paraId="0DA7E502" w14:textId="160C24D8" w:rsidR="00D55A02" w:rsidRPr="00DA1744" w:rsidRDefault="00EF3F3F" w:rsidP="00D55A02">
      <w:pPr>
        <w:pStyle w:val="BodyText"/>
        <w:ind w:left="720"/>
        <w:rPr>
          <w:rFonts w:cs="Arial"/>
          <w:szCs w:val="22"/>
        </w:rPr>
      </w:pPr>
      <w:r w:rsidRPr="00DA1744">
        <w:rPr>
          <w:rFonts w:cs="Arial"/>
          <w:szCs w:val="22"/>
        </w:rPr>
        <w:t>The firm selected for this work and all sub-consultants are precluded from participating in any of the construction or other competitively bid contract work on this project.</w:t>
      </w:r>
    </w:p>
    <w:p w14:paraId="020C457A" w14:textId="77777777" w:rsidR="00D55A02" w:rsidRPr="00DA1744" w:rsidRDefault="00D55A02" w:rsidP="00D55A02">
      <w:pPr>
        <w:pStyle w:val="BodyText"/>
        <w:ind w:left="720"/>
        <w:rPr>
          <w:rFonts w:cs="Arial"/>
          <w:b/>
          <w:szCs w:val="22"/>
          <w:u w:val="single"/>
        </w:rPr>
      </w:pPr>
    </w:p>
    <w:p w14:paraId="50450CC0" w14:textId="32D3CA7F" w:rsidR="00AC4180" w:rsidRPr="00DA1744" w:rsidRDefault="00AC4180" w:rsidP="00D55A02">
      <w:pPr>
        <w:pStyle w:val="BodyText"/>
        <w:ind w:left="720"/>
        <w:rPr>
          <w:rFonts w:cs="Arial"/>
          <w:szCs w:val="22"/>
        </w:rPr>
      </w:pPr>
      <w:r w:rsidRPr="00DA1744">
        <w:rPr>
          <w:rFonts w:cs="Arial"/>
          <w:b/>
          <w:szCs w:val="22"/>
          <w:u w:val="single"/>
        </w:rPr>
        <w:t>MINIMUM REQUIREMENTS</w:t>
      </w:r>
    </w:p>
    <w:p w14:paraId="205868DA" w14:textId="77777777" w:rsidR="002065DA" w:rsidRPr="00DA1744" w:rsidRDefault="002065DA" w:rsidP="002065DA">
      <w:pPr>
        <w:pStyle w:val="ListParagraph"/>
        <w:suppressAutoHyphens/>
        <w:rPr>
          <w:rFonts w:cs="Arial"/>
          <w:sz w:val="22"/>
          <w:szCs w:val="22"/>
        </w:rPr>
      </w:pPr>
    </w:p>
    <w:p w14:paraId="04475313" w14:textId="1947D859" w:rsidR="007E22A6" w:rsidRPr="00DA1744" w:rsidRDefault="007E22A6" w:rsidP="007E22A6">
      <w:pPr>
        <w:ind w:left="720"/>
        <w:jc w:val="both"/>
        <w:rPr>
          <w:rFonts w:cs="Arial"/>
          <w:sz w:val="22"/>
          <w:szCs w:val="22"/>
        </w:rPr>
      </w:pPr>
      <w:r w:rsidRPr="00DA1744">
        <w:rPr>
          <w:rFonts w:cs="Arial"/>
          <w:sz w:val="22"/>
          <w:szCs w:val="22"/>
        </w:rPr>
        <w:t xml:space="preserve">Firms that are interested in providing professional services for this contracting opportunity shall submit the following information in 8.5” x 11” format (11-point font or greater) Firms shall ensure that their written responses indicate how they meet the Selection Criteria in </w:t>
      </w:r>
      <w:r w:rsidR="00FA405A" w:rsidRPr="00DA1744">
        <w:rPr>
          <w:rFonts w:cs="Arial"/>
          <w:sz w:val="22"/>
          <w:szCs w:val="22"/>
        </w:rPr>
        <w:t>S</w:t>
      </w:r>
      <w:r w:rsidRPr="00DA1744">
        <w:rPr>
          <w:rFonts w:cs="Arial"/>
          <w:sz w:val="22"/>
          <w:szCs w:val="22"/>
        </w:rPr>
        <w:t xml:space="preserve">ection </w:t>
      </w:r>
      <w:r w:rsidR="00FA405A" w:rsidRPr="00DA1744">
        <w:rPr>
          <w:rFonts w:cs="Arial"/>
          <w:sz w:val="22"/>
          <w:szCs w:val="22"/>
        </w:rPr>
        <w:t xml:space="preserve">IV </w:t>
      </w:r>
      <w:r w:rsidRPr="00DA1744">
        <w:rPr>
          <w:rFonts w:cs="Arial"/>
          <w:sz w:val="22"/>
          <w:szCs w:val="22"/>
        </w:rPr>
        <w:t xml:space="preserve">below. </w:t>
      </w:r>
    </w:p>
    <w:p w14:paraId="4FBAFBD9" w14:textId="77777777" w:rsidR="00A46BE0" w:rsidRPr="00DA1744" w:rsidRDefault="00A46BE0" w:rsidP="00A46BE0">
      <w:pPr>
        <w:pStyle w:val="BodyText"/>
        <w:ind w:left="720"/>
        <w:rPr>
          <w:rFonts w:cs="Arial"/>
          <w:b/>
          <w:szCs w:val="22"/>
          <w:u w:val="single"/>
        </w:rPr>
      </w:pPr>
    </w:p>
    <w:p w14:paraId="0FFE6A26" w14:textId="70CFB7E4" w:rsidR="00A46BE0" w:rsidRPr="00DA1744" w:rsidRDefault="00A46BE0" w:rsidP="00A46BE0">
      <w:pPr>
        <w:pStyle w:val="BodyText2"/>
        <w:ind w:firstLine="720"/>
        <w:jc w:val="left"/>
        <w:rPr>
          <w:rFonts w:cs="Arial"/>
          <w:b/>
          <w:sz w:val="22"/>
          <w:szCs w:val="22"/>
          <w:u w:val="single"/>
        </w:rPr>
      </w:pPr>
      <w:r w:rsidRPr="00DA1744">
        <w:rPr>
          <w:rFonts w:cs="Arial"/>
          <w:b/>
          <w:sz w:val="22"/>
          <w:szCs w:val="22"/>
          <w:u w:val="single"/>
        </w:rPr>
        <w:t xml:space="preserve">Submit </w:t>
      </w:r>
      <w:r w:rsidR="007E22A6" w:rsidRPr="00DA1744">
        <w:rPr>
          <w:rFonts w:cs="Arial"/>
          <w:b/>
          <w:sz w:val="22"/>
          <w:szCs w:val="22"/>
          <w:u w:val="single"/>
        </w:rPr>
        <w:t>o</w:t>
      </w:r>
      <w:r w:rsidRPr="00DA1744">
        <w:rPr>
          <w:rFonts w:cs="Arial"/>
          <w:b/>
          <w:sz w:val="22"/>
          <w:szCs w:val="22"/>
          <w:u w:val="single"/>
        </w:rPr>
        <w:t>ne (1) electronic copy as detailed below:</w:t>
      </w:r>
    </w:p>
    <w:p w14:paraId="2E3AEB67" w14:textId="77777777" w:rsidR="00A46BE0" w:rsidRPr="00DA1744" w:rsidRDefault="00A46BE0" w:rsidP="00A46BE0">
      <w:pPr>
        <w:pStyle w:val="BodyText2"/>
        <w:jc w:val="left"/>
        <w:rPr>
          <w:rFonts w:cs="Arial"/>
          <w:sz w:val="22"/>
          <w:szCs w:val="22"/>
        </w:rPr>
      </w:pPr>
    </w:p>
    <w:p w14:paraId="25659FB8" w14:textId="77777777" w:rsidR="00A46BE0" w:rsidRPr="00DA1744" w:rsidRDefault="00A46BE0" w:rsidP="00A46BE0">
      <w:pPr>
        <w:pStyle w:val="NoSpacing"/>
        <w:numPr>
          <w:ilvl w:val="0"/>
          <w:numId w:val="25"/>
        </w:numPr>
        <w:rPr>
          <w:rFonts w:cs="Arial"/>
          <w:sz w:val="22"/>
          <w:szCs w:val="22"/>
        </w:rPr>
      </w:pPr>
      <w:r w:rsidRPr="00DA1744">
        <w:rPr>
          <w:rFonts w:cs="Arial"/>
          <w:sz w:val="22"/>
          <w:szCs w:val="22"/>
        </w:rPr>
        <w:t xml:space="preserve">Letter of </w:t>
      </w:r>
      <w:proofErr w:type="gramStart"/>
      <w:r w:rsidRPr="00DA1744">
        <w:rPr>
          <w:rFonts w:cs="Arial"/>
          <w:sz w:val="22"/>
          <w:szCs w:val="22"/>
        </w:rPr>
        <w:t>interest that</w:t>
      </w:r>
      <w:proofErr w:type="gramEnd"/>
      <w:r w:rsidRPr="00DA1744">
        <w:rPr>
          <w:rFonts w:cs="Arial"/>
          <w:sz w:val="22"/>
          <w:szCs w:val="22"/>
        </w:rPr>
        <w:t xml:space="preserve"> includes the Federal Identification Number (FEIN) of the firm as well as the person authorized to negotiate and sign all agreements.</w:t>
      </w:r>
    </w:p>
    <w:p w14:paraId="46AD0C64" w14:textId="77777777" w:rsidR="00A46BE0" w:rsidRPr="00DA1744" w:rsidRDefault="00A46BE0" w:rsidP="00A46BE0">
      <w:pPr>
        <w:pStyle w:val="NoSpacing"/>
        <w:ind w:left="1440"/>
        <w:rPr>
          <w:rFonts w:cs="Arial"/>
          <w:sz w:val="22"/>
          <w:szCs w:val="22"/>
        </w:rPr>
      </w:pPr>
      <w:r w:rsidRPr="00DA1744">
        <w:rPr>
          <w:rFonts w:cs="Arial"/>
          <w:sz w:val="22"/>
          <w:szCs w:val="22"/>
        </w:rPr>
        <w:t xml:space="preserve"> </w:t>
      </w:r>
    </w:p>
    <w:p w14:paraId="77C13B28" w14:textId="77777777" w:rsidR="00A46BE0" w:rsidRPr="00DA1744" w:rsidRDefault="00A46BE0" w:rsidP="00A46BE0">
      <w:pPr>
        <w:pStyle w:val="NoSpacing"/>
        <w:numPr>
          <w:ilvl w:val="0"/>
          <w:numId w:val="25"/>
        </w:numPr>
        <w:rPr>
          <w:rFonts w:cs="Arial"/>
          <w:sz w:val="22"/>
          <w:szCs w:val="22"/>
        </w:rPr>
      </w:pPr>
      <w:r w:rsidRPr="00DA1744">
        <w:rPr>
          <w:rFonts w:cs="Arial"/>
          <w:sz w:val="22"/>
          <w:szCs w:val="22"/>
        </w:rPr>
        <w:t>Executive Summary (2 pages maximum).</w:t>
      </w:r>
    </w:p>
    <w:p w14:paraId="4B075DC6" w14:textId="77777777" w:rsidR="00A46BE0" w:rsidRPr="00DA1744" w:rsidRDefault="00A46BE0" w:rsidP="00A46BE0">
      <w:pPr>
        <w:pStyle w:val="NoSpacing"/>
        <w:rPr>
          <w:rFonts w:cs="Arial"/>
          <w:sz w:val="22"/>
          <w:szCs w:val="22"/>
        </w:rPr>
      </w:pPr>
    </w:p>
    <w:p w14:paraId="74A552A9" w14:textId="77777777" w:rsidR="00A46BE0" w:rsidRPr="00DA1744" w:rsidRDefault="00A46BE0" w:rsidP="00A46BE0">
      <w:pPr>
        <w:pStyle w:val="NoSpacing"/>
        <w:numPr>
          <w:ilvl w:val="0"/>
          <w:numId w:val="25"/>
        </w:numPr>
        <w:rPr>
          <w:rFonts w:cs="Arial"/>
          <w:sz w:val="22"/>
          <w:szCs w:val="22"/>
        </w:rPr>
      </w:pPr>
      <w:r w:rsidRPr="00DA1744">
        <w:rPr>
          <w:rFonts w:cs="Arial"/>
          <w:sz w:val="22"/>
          <w:szCs w:val="22"/>
        </w:rPr>
        <w:t xml:space="preserve">Federal Form SF330 (“Architect-Engineer Qualifications”) Parts I &amp; II for your firm, and Federal Form SF330 Part II for any proposed sub-contractors. The current revision of these forms is available on the </w:t>
      </w:r>
      <w:hyperlink r:id="rId8" w:history="1">
        <w:r w:rsidRPr="00DA1744">
          <w:rPr>
            <w:rStyle w:val="Hyperlink"/>
            <w:rFonts w:cs="Arial"/>
            <w:color w:val="auto"/>
            <w:sz w:val="22"/>
            <w:szCs w:val="22"/>
          </w:rPr>
          <w:t>GSA Webpage for SF330</w:t>
        </w:r>
      </w:hyperlink>
      <w:r w:rsidRPr="00DA1744">
        <w:rPr>
          <w:rFonts w:cs="Arial"/>
          <w:sz w:val="22"/>
          <w:szCs w:val="22"/>
        </w:rPr>
        <w:t>.</w:t>
      </w:r>
    </w:p>
    <w:p w14:paraId="05612684" w14:textId="77777777" w:rsidR="00A46BE0" w:rsidRPr="00DA1744" w:rsidRDefault="00A46BE0" w:rsidP="00A46BE0">
      <w:pPr>
        <w:pStyle w:val="NoSpacing"/>
        <w:rPr>
          <w:rFonts w:cs="Arial"/>
          <w:sz w:val="22"/>
          <w:szCs w:val="22"/>
        </w:rPr>
      </w:pPr>
    </w:p>
    <w:p w14:paraId="7B0F5903" w14:textId="77777777" w:rsidR="00A46BE0" w:rsidRPr="00DA1744" w:rsidRDefault="00A46BE0" w:rsidP="00A46BE0">
      <w:pPr>
        <w:pStyle w:val="NoSpacing"/>
        <w:numPr>
          <w:ilvl w:val="1"/>
          <w:numId w:val="25"/>
        </w:numPr>
        <w:rPr>
          <w:rFonts w:cs="Arial"/>
          <w:sz w:val="22"/>
          <w:szCs w:val="22"/>
        </w:rPr>
      </w:pPr>
      <w:r w:rsidRPr="00DA1744">
        <w:rPr>
          <w:rFonts w:cs="Arial"/>
          <w:sz w:val="22"/>
          <w:szCs w:val="22"/>
        </w:rPr>
        <w:t xml:space="preserve">For each resume, firms may supplement </w:t>
      </w:r>
      <w:proofErr w:type="gramStart"/>
      <w:r w:rsidRPr="00DA1744">
        <w:rPr>
          <w:rFonts w:cs="Arial"/>
          <w:sz w:val="22"/>
          <w:szCs w:val="22"/>
        </w:rPr>
        <w:t>the Form</w:t>
      </w:r>
      <w:proofErr w:type="gramEnd"/>
      <w:r w:rsidRPr="00DA1744">
        <w:rPr>
          <w:rFonts w:cs="Arial"/>
          <w:sz w:val="22"/>
          <w:szCs w:val="22"/>
        </w:rPr>
        <w:t xml:space="preserve"> 330 (no more than one supplemental page per person) with further information on </w:t>
      </w:r>
      <w:proofErr w:type="gramStart"/>
      <w:r w:rsidRPr="00DA1744">
        <w:rPr>
          <w:rFonts w:cs="Arial"/>
          <w:sz w:val="22"/>
          <w:szCs w:val="22"/>
        </w:rPr>
        <w:t>each individual’s</w:t>
      </w:r>
      <w:proofErr w:type="gramEnd"/>
      <w:r w:rsidRPr="00DA1744">
        <w:rPr>
          <w:rFonts w:cs="Arial"/>
          <w:sz w:val="22"/>
          <w:szCs w:val="22"/>
        </w:rPr>
        <w:t xml:space="preserve"> proposed project assignment and responsibilities, their specific professional experience related to this assignment, and their current work assignment(s) and projected completion dates.</w:t>
      </w:r>
    </w:p>
    <w:p w14:paraId="16D6B7BC" w14:textId="77777777" w:rsidR="00A46BE0" w:rsidRPr="00DA1744" w:rsidRDefault="00A46BE0" w:rsidP="00A46BE0">
      <w:pPr>
        <w:pStyle w:val="NoSpacing"/>
        <w:rPr>
          <w:rFonts w:cs="Arial"/>
          <w:sz w:val="22"/>
          <w:szCs w:val="22"/>
        </w:rPr>
      </w:pPr>
    </w:p>
    <w:p w14:paraId="465373A6" w14:textId="77777777" w:rsidR="00A46BE0" w:rsidRPr="00DA1744" w:rsidRDefault="00A46BE0" w:rsidP="00A46BE0">
      <w:pPr>
        <w:pStyle w:val="NoSpacing"/>
        <w:numPr>
          <w:ilvl w:val="0"/>
          <w:numId w:val="25"/>
        </w:numPr>
        <w:rPr>
          <w:rFonts w:cs="Arial"/>
          <w:sz w:val="22"/>
          <w:szCs w:val="22"/>
        </w:rPr>
      </w:pPr>
      <w:r w:rsidRPr="00DA1744">
        <w:rPr>
          <w:rFonts w:cs="Arial"/>
          <w:sz w:val="22"/>
          <w:szCs w:val="22"/>
        </w:rPr>
        <w:t xml:space="preserve">Written statement of the firm’s </w:t>
      </w:r>
      <w:proofErr w:type="gramStart"/>
      <w:r w:rsidRPr="00DA1744">
        <w:rPr>
          <w:rFonts w:cs="Arial"/>
          <w:sz w:val="22"/>
          <w:szCs w:val="22"/>
        </w:rPr>
        <w:t>qualifications that</w:t>
      </w:r>
      <w:proofErr w:type="gramEnd"/>
      <w:r w:rsidRPr="00DA1744">
        <w:rPr>
          <w:rFonts w:cs="Arial"/>
          <w:sz w:val="22"/>
          <w:szCs w:val="22"/>
        </w:rPr>
        <w:t xml:space="preserve"> is responsive to the selection criteria below. Firms shall respond in writing indicating how they believe their qualifications fulfill the requirements of these criteria. </w:t>
      </w:r>
      <w:r w:rsidRPr="00DA1744">
        <w:rPr>
          <w:rFonts w:cs="Arial"/>
          <w:b/>
          <w:sz w:val="22"/>
          <w:szCs w:val="22"/>
        </w:rPr>
        <w:t>Firms must respond to each numbered criterion with complete and organized responses.</w:t>
      </w:r>
    </w:p>
    <w:p w14:paraId="0A8884AB" w14:textId="77777777" w:rsidR="00A46BE0" w:rsidRPr="00DA1744" w:rsidRDefault="00A46BE0" w:rsidP="00A46BE0">
      <w:pPr>
        <w:pStyle w:val="NoSpacing"/>
        <w:rPr>
          <w:rFonts w:cs="Arial"/>
          <w:sz w:val="22"/>
          <w:szCs w:val="22"/>
        </w:rPr>
      </w:pPr>
    </w:p>
    <w:p w14:paraId="32565409" w14:textId="77777777" w:rsidR="00A46BE0" w:rsidRPr="00DA1744" w:rsidRDefault="00A46BE0" w:rsidP="00A46BE0">
      <w:pPr>
        <w:pStyle w:val="NoSpacing"/>
        <w:numPr>
          <w:ilvl w:val="0"/>
          <w:numId w:val="25"/>
        </w:numPr>
        <w:rPr>
          <w:rFonts w:cs="Arial"/>
          <w:sz w:val="22"/>
          <w:szCs w:val="22"/>
        </w:rPr>
      </w:pPr>
      <w:r w:rsidRPr="00DA1744">
        <w:rPr>
          <w:rFonts w:cs="Arial"/>
          <w:sz w:val="22"/>
          <w:szCs w:val="22"/>
        </w:rPr>
        <w:t>Additional Required Documents</w:t>
      </w:r>
    </w:p>
    <w:p w14:paraId="34E2B4C9" w14:textId="77777777" w:rsidR="00A46BE0" w:rsidRPr="00DA1744" w:rsidRDefault="00A46BE0" w:rsidP="00A46BE0">
      <w:pPr>
        <w:rPr>
          <w:rFonts w:cs="Arial"/>
          <w:sz w:val="22"/>
          <w:szCs w:val="22"/>
        </w:rPr>
      </w:pPr>
    </w:p>
    <w:p w14:paraId="783E62DA" w14:textId="77777777" w:rsidR="00A46BE0" w:rsidRPr="00DA1744" w:rsidRDefault="00A46BE0" w:rsidP="00A46BE0">
      <w:pPr>
        <w:pStyle w:val="NoSpacing"/>
        <w:numPr>
          <w:ilvl w:val="1"/>
          <w:numId w:val="25"/>
        </w:numPr>
        <w:rPr>
          <w:rFonts w:cs="Arial"/>
          <w:sz w:val="22"/>
          <w:szCs w:val="22"/>
        </w:rPr>
      </w:pPr>
      <w:r w:rsidRPr="00DA1744">
        <w:rPr>
          <w:rFonts w:cs="Arial"/>
          <w:sz w:val="22"/>
          <w:szCs w:val="22"/>
        </w:rPr>
        <w:t xml:space="preserve">Current Statement of Information (can be obtained on the </w:t>
      </w:r>
      <w:hyperlink r:id="rId9" w:history="1">
        <w:r w:rsidRPr="00DA1744">
          <w:rPr>
            <w:rStyle w:val="Hyperlink"/>
            <w:rFonts w:cs="Arial"/>
            <w:color w:val="auto"/>
            <w:sz w:val="22"/>
            <w:szCs w:val="22"/>
          </w:rPr>
          <w:t>California Secretary of State’s website</w:t>
        </w:r>
      </w:hyperlink>
      <w:r w:rsidRPr="00DA1744">
        <w:rPr>
          <w:rFonts w:cs="Arial"/>
          <w:sz w:val="22"/>
          <w:szCs w:val="22"/>
        </w:rPr>
        <w:t>). If operating under a fictitious business name, provide all supporting documentation (i.e. fictitious business name statement certified by the appropriate county clerk).</w:t>
      </w:r>
    </w:p>
    <w:p w14:paraId="0C632B40" w14:textId="77777777" w:rsidR="00A46BE0" w:rsidRPr="00DA1744" w:rsidRDefault="00A46BE0" w:rsidP="00A46BE0">
      <w:pPr>
        <w:pStyle w:val="NoSpacing"/>
        <w:rPr>
          <w:rFonts w:cs="Arial"/>
          <w:sz w:val="22"/>
          <w:szCs w:val="22"/>
        </w:rPr>
      </w:pPr>
    </w:p>
    <w:p w14:paraId="537EF903" w14:textId="6AEE3BD2" w:rsidR="00A46BE0" w:rsidRPr="00DA1744" w:rsidRDefault="00A46BE0" w:rsidP="00A46BE0">
      <w:pPr>
        <w:pStyle w:val="NoSpacing"/>
        <w:numPr>
          <w:ilvl w:val="1"/>
          <w:numId w:val="25"/>
        </w:numPr>
        <w:rPr>
          <w:rFonts w:cs="Arial"/>
          <w:sz w:val="22"/>
          <w:szCs w:val="22"/>
        </w:rPr>
      </w:pPr>
      <w:r w:rsidRPr="00DA1744">
        <w:rPr>
          <w:rFonts w:cs="Arial"/>
          <w:sz w:val="22"/>
          <w:szCs w:val="22"/>
        </w:rPr>
        <w:t xml:space="preserve">Verification of California license for Professional Engineers, Land Surveyors, or Geologists (can be obtained on </w:t>
      </w:r>
      <w:hyperlink r:id="rId10" w:history="1">
        <w:r w:rsidRPr="00DA1744">
          <w:rPr>
            <w:rStyle w:val="Hyperlink"/>
            <w:rFonts w:cs="Arial"/>
            <w:color w:val="auto"/>
            <w:sz w:val="22"/>
            <w:szCs w:val="22"/>
          </w:rPr>
          <w:t>the Department of Consumer Affairs website</w:t>
        </w:r>
      </w:hyperlink>
      <w:r w:rsidRPr="00DA1744">
        <w:rPr>
          <w:rFonts w:cs="Arial"/>
          <w:sz w:val="22"/>
          <w:szCs w:val="22"/>
        </w:rPr>
        <w:t xml:space="preserve">); or verification of California license for Professional Architects (can be obtained on </w:t>
      </w:r>
      <w:hyperlink r:id="rId11" w:history="1">
        <w:r w:rsidRPr="00DA1744">
          <w:rPr>
            <w:rStyle w:val="Hyperlink"/>
            <w:rFonts w:cs="Arial"/>
            <w:color w:val="auto"/>
            <w:sz w:val="22"/>
            <w:szCs w:val="22"/>
          </w:rPr>
          <w:t>the Department of Consumer Affairs website</w:t>
        </w:r>
      </w:hyperlink>
      <w:r w:rsidRPr="00DA1744">
        <w:rPr>
          <w:rFonts w:cs="Arial"/>
          <w:sz w:val="22"/>
          <w:szCs w:val="22"/>
        </w:rPr>
        <w:t>).</w:t>
      </w:r>
    </w:p>
    <w:p w14:paraId="4923BBDC" w14:textId="77777777" w:rsidR="00A46BE0" w:rsidRPr="00DA1744" w:rsidRDefault="00A46BE0" w:rsidP="00A46BE0">
      <w:pPr>
        <w:rPr>
          <w:rFonts w:cs="Arial"/>
          <w:sz w:val="22"/>
          <w:szCs w:val="22"/>
        </w:rPr>
      </w:pPr>
    </w:p>
    <w:p w14:paraId="7AEAC39B" w14:textId="77777777" w:rsidR="00A46BE0" w:rsidRPr="00DA1744" w:rsidRDefault="00A46BE0" w:rsidP="00A46BE0">
      <w:pPr>
        <w:pStyle w:val="NoSpacing"/>
        <w:numPr>
          <w:ilvl w:val="1"/>
          <w:numId w:val="25"/>
        </w:numPr>
        <w:rPr>
          <w:rFonts w:cs="Arial"/>
          <w:sz w:val="22"/>
          <w:szCs w:val="22"/>
        </w:rPr>
      </w:pPr>
      <w:r w:rsidRPr="00DA1744">
        <w:rPr>
          <w:rFonts w:cs="Arial"/>
          <w:sz w:val="22"/>
          <w:szCs w:val="22"/>
        </w:rPr>
        <w:t xml:space="preserve">If applicable, proof of current certification from the DGS Office of Small Business and Disabled Veteran Business Enterprise Services (OSDS). This information can be obtained </w:t>
      </w:r>
      <w:hyperlink r:id="rId12" w:history="1">
        <w:r w:rsidRPr="00DA1744">
          <w:rPr>
            <w:rStyle w:val="Hyperlink"/>
            <w:rFonts w:cs="Arial"/>
            <w:color w:val="auto"/>
            <w:sz w:val="22"/>
            <w:szCs w:val="22"/>
          </w:rPr>
          <w:t>DGS Office of Small Business and Disabled Veteran Business Enterprise Services website</w:t>
        </w:r>
      </w:hyperlink>
      <w:r w:rsidRPr="00DA1744">
        <w:rPr>
          <w:rFonts w:cs="Arial"/>
          <w:sz w:val="22"/>
          <w:szCs w:val="22"/>
        </w:rPr>
        <w:t xml:space="preserve">. </w:t>
      </w:r>
    </w:p>
    <w:p w14:paraId="1B5F059A" w14:textId="77777777" w:rsidR="00A46BE0" w:rsidRPr="00DA1744" w:rsidRDefault="00A46BE0" w:rsidP="00A46BE0">
      <w:pPr>
        <w:rPr>
          <w:rFonts w:cs="Arial"/>
          <w:sz w:val="22"/>
          <w:szCs w:val="22"/>
        </w:rPr>
      </w:pPr>
    </w:p>
    <w:p w14:paraId="276694D4" w14:textId="77777777" w:rsidR="00A46BE0" w:rsidRPr="00DA1744" w:rsidRDefault="00A46BE0" w:rsidP="00A46BE0">
      <w:pPr>
        <w:pStyle w:val="NoSpacing"/>
        <w:numPr>
          <w:ilvl w:val="1"/>
          <w:numId w:val="25"/>
        </w:numPr>
        <w:rPr>
          <w:rFonts w:cs="Arial"/>
          <w:sz w:val="22"/>
          <w:szCs w:val="22"/>
        </w:rPr>
      </w:pPr>
      <w:r w:rsidRPr="00DA1744">
        <w:rPr>
          <w:rFonts w:cs="Arial"/>
          <w:sz w:val="22"/>
          <w:szCs w:val="22"/>
        </w:rPr>
        <w:t xml:space="preserve">Completed and signed California Civil Rights Laws Attachment, available on the </w:t>
      </w:r>
      <w:hyperlink r:id="rId13" w:anchor="@ViewBag.JumpTo" w:history="1">
        <w:r w:rsidRPr="00DA1744">
          <w:rPr>
            <w:rStyle w:val="Hyperlink"/>
            <w:rFonts w:cs="Arial"/>
            <w:color w:val="auto"/>
            <w:sz w:val="22"/>
            <w:szCs w:val="22"/>
          </w:rPr>
          <w:t>website link to the Civil Rights Laws Attachment Form</w:t>
        </w:r>
      </w:hyperlink>
    </w:p>
    <w:p w14:paraId="25683F1E" w14:textId="77777777" w:rsidR="00A46BE0" w:rsidRPr="00DA1744" w:rsidRDefault="00A46BE0" w:rsidP="00A46BE0">
      <w:pPr>
        <w:rPr>
          <w:rFonts w:cs="Arial"/>
          <w:sz w:val="22"/>
          <w:szCs w:val="22"/>
        </w:rPr>
      </w:pPr>
    </w:p>
    <w:p w14:paraId="2B4A1AEC" w14:textId="77777777" w:rsidR="00A46BE0" w:rsidRPr="00DA1744" w:rsidRDefault="00A46BE0" w:rsidP="00A46BE0">
      <w:pPr>
        <w:pStyle w:val="NoSpacing"/>
        <w:numPr>
          <w:ilvl w:val="1"/>
          <w:numId w:val="25"/>
        </w:numPr>
        <w:rPr>
          <w:rFonts w:cs="Arial"/>
          <w:sz w:val="22"/>
          <w:szCs w:val="22"/>
        </w:rPr>
      </w:pPr>
      <w:r w:rsidRPr="00DA1744">
        <w:rPr>
          <w:rFonts w:cs="Arial"/>
          <w:sz w:val="22"/>
          <w:szCs w:val="22"/>
        </w:rPr>
        <w:t xml:space="preserve">Proof of current registration with the California Department of Industrial Relations as a Public Works Contractor for the firm submitting SOQ, and subs. </w:t>
      </w:r>
      <w:hyperlink r:id="rId14" w:history="1">
        <w:r w:rsidRPr="00DA1744">
          <w:rPr>
            <w:rStyle w:val="Hyperlink"/>
            <w:rFonts w:cs="Arial"/>
            <w:color w:val="auto"/>
            <w:sz w:val="22"/>
            <w:szCs w:val="22"/>
          </w:rPr>
          <w:t>Website link to the DIR Contractor Registration Search</w:t>
        </w:r>
      </w:hyperlink>
      <w:r w:rsidRPr="00DA1744">
        <w:rPr>
          <w:rFonts w:cs="Arial"/>
          <w:sz w:val="22"/>
          <w:szCs w:val="22"/>
        </w:rPr>
        <w:t>.</w:t>
      </w:r>
    </w:p>
    <w:p w14:paraId="54F78BFA" w14:textId="77777777" w:rsidR="00A46BE0" w:rsidRPr="00DA1744" w:rsidRDefault="00A46BE0" w:rsidP="00A46BE0">
      <w:pPr>
        <w:rPr>
          <w:rFonts w:cs="Arial"/>
          <w:sz w:val="22"/>
          <w:szCs w:val="22"/>
        </w:rPr>
      </w:pPr>
    </w:p>
    <w:p w14:paraId="37C1D129" w14:textId="77777777" w:rsidR="00A46BE0" w:rsidRPr="00DA1744" w:rsidRDefault="00A46BE0" w:rsidP="00A46BE0">
      <w:pPr>
        <w:pStyle w:val="NoSpacing"/>
        <w:numPr>
          <w:ilvl w:val="1"/>
          <w:numId w:val="25"/>
        </w:numPr>
        <w:rPr>
          <w:rFonts w:cs="Arial"/>
          <w:sz w:val="22"/>
          <w:szCs w:val="22"/>
        </w:rPr>
      </w:pPr>
      <w:r w:rsidRPr="00DA1744">
        <w:rPr>
          <w:rFonts w:cs="Arial"/>
          <w:sz w:val="22"/>
          <w:szCs w:val="22"/>
        </w:rPr>
        <w:t xml:space="preserve">Darfur Contracting Act Certification. </w:t>
      </w:r>
      <w:hyperlink r:id="rId15" w:anchor="@ViewBag.JumpTo" w:history="1">
        <w:r w:rsidRPr="00DA1744">
          <w:rPr>
            <w:rStyle w:val="Hyperlink"/>
            <w:rFonts w:cs="Arial"/>
            <w:color w:val="auto"/>
            <w:sz w:val="22"/>
            <w:szCs w:val="22"/>
          </w:rPr>
          <w:t>Website link to the Darfur Contracting Act Certification Form</w:t>
        </w:r>
      </w:hyperlink>
      <w:r w:rsidRPr="00DA1744">
        <w:rPr>
          <w:rFonts w:cs="Arial"/>
          <w:sz w:val="22"/>
          <w:szCs w:val="22"/>
        </w:rPr>
        <w:t>.</w:t>
      </w:r>
    </w:p>
    <w:p w14:paraId="2181D57B" w14:textId="77777777" w:rsidR="00A46BE0" w:rsidRPr="00DA1744" w:rsidRDefault="00A46BE0" w:rsidP="00A46BE0">
      <w:pPr>
        <w:rPr>
          <w:rFonts w:cs="Arial"/>
          <w:sz w:val="22"/>
          <w:szCs w:val="22"/>
        </w:rPr>
      </w:pPr>
    </w:p>
    <w:p w14:paraId="0CE7A362" w14:textId="77777777" w:rsidR="00A46BE0" w:rsidRPr="00DA1744" w:rsidRDefault="00A46BE0" w:rsidP="00A46BE0">
      <w:pPr>
        <w:pStyle w:val="NoSpacing"/>
        <w:numPr>
          <w:ilvl w:val="1"/>
          <w:numId w:val="25"/>
        </w:numPr>
        <w:rPr>
          <w:rFonts w:cs="Arial"/>
          <w:sz w:val="22"/>
          <w:szCs w:val="22"/>
        </w:rPr>
      </w:pPr>
      <w:r w:rsidRPr="00DA1744">
        <w:rPr>
          <w:rFonts w:cs="Arial"/>
          <w:sz w:val="22"/>
          <w:szCs w:val="22"/>
        </w:rPr>
        <w:t xml:space="preserve">Iran Contracting Act Certification. </w:t>
      </w:r>
      <w:hyperlink r:id="rId16" w:history="1">
        <w:r w:rsidRPr="00DA1744">
          <w:rPr>
            <w:rStyle w:val="Hyperlink"/>
            <w:rFonts w:cs="Arial"/>
            <w:color w:val="auto"/>
            <w:sz w:val="22"/>
            <w:szCs w:val="22"/>
          </w:rPr>
          <w:t>Website link to the Iran Contracting Certification Form</w:t>
        </w:r>
      </w:hyperlink>
      <w:r w:rsidRPr="00DA1744">
        <w:rPr>
          <w:rFonts w:cs="Arial"/>
          <w:sz w:val="22"/>
          <w:szCs w:val="22"/>
        </w:rPr>
        <w:t xml:space="preserve">. </w:t>
      </w:r>
    </w:p>
    <w:p w14:paraId="2D7395F5" w14:textId="77777777" w:rsidR="00A46BE0" w:rsidRPr="00DA1744" w:rsidRDefault="00A46BE0" w:rsidP="00A46BE0">
      <w:pPr>
        <w:rPr>
          <w:rFonts w:cs="Arial"/>
          <w:sz w:val="22"/>
          <w:szCs w:val="22"/>
        </w:rPr>
      </w:pPr>
    </w:p>
    <w:p w14:paraId="464CAA0D" w14:textId="77777777" w:rsidR="00A46BE0" w:rsidRPr="00DA1744" w:rsidRDefault="00A46BE0" w:rsidP="00A46BE0">
      <w:pPr>
        <w:pStyle w:val="NoSpacing"/>
        <w:numPr>
          <w:ilvl w:val="1"/>
          <w:numId w:val="25"/>
        </w:numPr>
        <w:rPr>
          <w:rStyle w:val="Hyperlink"/>
          <w:rFonts w:cs="Arial"/>
          <w:color w:val="auto"/>
          <w:sz w:val="22"/>
          <w:szCs w:val="22"/>
          <w:u w:val="none"/>
        </w:rPr>
      </w:pPr>
      <w:r w:rsidRPr="00DA1744">
        <w:rPr>
          <w:rFonts w:cs="Arial"/>
          <w:sz w:val="22"/>
          <w:szCs w:val="22"/>
        </w:rPr>
        <w:t xml:space="preserve">The Bidder’s Declaration Form (GSPD-05-105). This form documents subcontracted services. </w:t>
      </w:r>
      <w:hyperlink r:id="rId17" w:history="1">
        <w:r w:rsidRPr="00DA1744">
          <w:rPr>
            <w:rStyle w:val="Hyperlink"/>
            <w:rFonts w:cs="Arial"/>
            <w:color w:val="auto"/>
            <w:sz w:val="22"/>
            <w:szCs w:val="22"/>
          </w:rPr>
          <w:t>The Website link to the GSPD-05-105 Form</w:t>
        </w:r>
      </w:hyperlink>
      <w:r w:rsidRPr="00DA1744">
        <w:rPr>
          <w:rStyle w:val="Hyperlink"/>
          <w:rFonts w:cs="Arial"/>
          <w:color w:val="auto"/>
          <w:sz w:val="22"/>
          <w:szCs w:val="22"/>
        </w:rPr>
        <w:t>.</w:t>
      </w:r>
    </w:p>
    <w:p w14:paraId="06248A98" w14:textId="77777777" w:rsidR="00A46BE0" w:rsidRPr="00DA1744" w:rsidRDefault="00A46BE0" w:rsidP="00A46BE0">
      <w:pPr>
        <w:pStyle w:val="ListParagraph"/>
        <w:rPr>
          <w:rFonts w:cs="Arial"/>
          <w:sz w:val="22"/>
          <w:szCs w:val="22"/>
        </w:rPr>
      </w:pPr>
    </w:p>
    <w:p w14:paraId="42E5A2D7" w14:textId="77777777" w:rsidR="00A46BE0" w:rsidRPr="00DA1744" w:rsidRDefault="00A46BE0" w:rsidP="00A46BE0">
      <w:pPr>
        <w:pStyle w:val="BodyText"/>
        <w:spacing w:after="120"/>
        <w:ind w:left="720"/>
        <w:rPr>
          <w:rFonts w:cs="Arial"/>
          <w:b/>
          <w:szCs w:val="22"/>
        </w:rPr>
      </w:pPr>
      <w:r w:rsidRPr="00DA1744">
        <w:rPr>
          <w:rFonts w:cs="Arial"/>
          <w:b/>
          <w:szCs w:val="22"/>
        </w:rPr>
        <w:t xml:space="preserve">The State encourages Small Businesses and Disabled Veteran Business Enterprises participation. </w:t>
      </w:r>
    </w:p>
    <w:p w14:paraId="7EA4DFBA" w14:textId="77777777" w:rsidR="00A46BE0" w:rsidRPr="00DA1744" w:rsidRDefault="00A46BE0" w:rsidP="00A46BE0">
      <w:pPr>
        <w:pStyle w:val="BodyText"/>
        <w:spacing w:after="120"/>
        <w:ind w:left="720"/>
        <w:rPr>
          <w:rFonts w:cs="Arial"/>
          <w:szCs w:val="22"/>
        </w:rPr>
      </w:pPr>
      <w:r w:rsidRPr="00DA1744">
        <w:rPr>
          <w:rFonts w:cs="Arial"/>
          <w:szCs w:val="22"/>
        </w:rPr>
        <w:t xml:space="preserve">To locate certified firms for subcontracting purposes, start on Cal </w:t>
      </w:r>
      <w:proofErr w:type="spellStart"/>
      <w:r w:rsidRPr="00DA1744">
        <w:rPr>
          <w:rFonts w:cs="Arial"/>
          <w:szCs w:val="22"/>
        </w:rPr>
        <w:t>eProcure</w:t>
      </w:r>
      <w:proofErr w:type="spellEnd"/>
      <w:r w:rsidRPr="00DA1744">
        <w:rPr>
          <w:rFonts w:cs="Arial"/>
          <w:szCs w:val="22"/>
        </w:rPr>
        <w:t xml:space="preserve">. </w:t>
      </w:r>
      <w:hyperlink r:id="rId18" w:history="1">
        <w:r w:rsidRPr="00DA1744">
          <w:rPr>
            <w:rStyle w:val="Hyperlink"/>
            <w:rFonts w:cs="Arial"/>
            <w:color w:val="auto"/>
            <w:szCs w:val="22"/>
          </w:rPr>
          <w:t xml:space="preserve">Website link to </w:t>
        </w:r>
        <w:proofErr w:type="spellStart"/>
        <w:r w:rsidRPr="00DA1744">
          <w:rPr>
            <w:rStyle w:val="Hyperlink"/>
            <w:rFonts w:cs="Arial"/>
            <w:color w:val="auto"/>
            <w:szCs w:val="22"/>
          </w:rPr>
          <w:t>CaleProcure</w:t>
        </w:r>
        <w:proofErr w:type="spellEnd"/>
      </w:hyperlink>
      <w:r w:rsidRPr="00DA1744">
        <w:rPr>
          <w:rStyle w:val="Hyperlink"/>
          <w:rFonts w:cs="Arial"/>
          <w:color w:val="auto"/>
          <w:szCs w:val="22"/>
          <w:u w:val="none"/>
        </w:rPr>
        <w:t xml:space="preserve">. </w:t>
      </w:r>
      <w:r w:rsidRPr="00DA1744">
        <w:rPr>
          <w:rFonts w:cs="Arial"/>
          <w:szCs w:val="22"/>
        </w:rPr>
        <w:t>Click on “Small Business / Disabled Veteran Business Enterprise,” then “Search for Certified SB/DVBE Firms.” In the Certification Type, select any combination of Micro Business (MB), Small Business (SB), or Disabled Veteran Business Enterprise (DVBE).</w:t>
      </w:r>
    </w:p>
    <w:p w14:paraId="1627E9AB" w14:textId="77777777" w:rsidR="00A46BE0" w:rsidRPr="00DA1744" w:rsidRDefault="00A46BE0" w:rsidP="00A46BE0">
      <w:pPr>
        <w:pStyle w:val="BodyText"/>
        <w:spacing w:before="120" w:after="120"/>
        <w:ind w:left="720"/>
        <w:rPr>
          <w:rFonts w:cs="Arial"/>
          <w:szCs w:val="22"/>
        </w:rPr>
      </w:pPr>
      <w:r w:rsidRPr="00DA1744">
        <w:rPr>
          <w:rFonts w:cs="Arial"/>
          <w:szCs w:val="22"/>
        </w:rPr>
        <w:t xml:space="preserve">Additionally, there are fields that allow for a narrowing of the search. In the UNSPSC Classifications field, a search can be conducted in which the words “architectural” or “engineering” are used. If, for </w:t>
      </w:r>
      <w:r w:rsidRPr="00DA1744">
        <w:rPr>
          <w:rFonts w:cs="Arial"/>
          <w:szCs w:val="22"/>
        </w:rPr>
        <w:lastRenderedPageBreak/>
        <w:t xml:space="preserve">example, the UNSPSC Classification for Architectural Engineering (81101508) is selected, in addition to Disabled Veteran Business Enterprise (DVBE), Service Area (County) Sacramento (34), </w:t>
      </w:r>
      <w:proofErr w:type="gramStart"/>
      <w:r w:rsidRPr="00DA1744">
        <w:rPr>
          <w:rFonts w:cs="Arial"/>
          <w:szCs w:val="22"/>
        </w:rPr>
        <w:t>a number of</w:t>
      </w:r>
      <w:proofErr w:type="gramEnd"/>
      <w:r w:rsidRPr="00DA1744">
        <w:rPr>
          <w:rFonts w:cs="Arial"/>
          <w:szCs w:val="22"/>
        </w:rPr>
        <w:t xml:space="preserve"> DVBE certified firms that associate with the Architectural Engineering category are shown. </w:t>
      </w:r>
    </w:p>
    <w:p w14:paraId="143C0BC8" w14:textId="77777777" w:rsidR="00A46BE0" w:rsidRPr="00DA1744" w:rsidRDefault="00A46BE0" w:rsidP="00A46BE0">
      <w:pPr>
        <w:pStyle w:val="BodyText"/>
        <w:spacing w:before="120" w:after="120"/>
        <w:ind w:left="720"/>
        <w:rPr>
          <w:rFonts w:cs="Arial"/>
          <w:szCs w:val="22"/>
        </w:rPr>
      </w:pPr>
      <w:r w:rsidRPr="00DA1744">
        <w:rPr>
          <w:rFonts w:cs="Arial"/>
          <w:szCs w:val="22"/>
        </w:rPr>
        <w:t xml:space="preserve">If you feel your company or your subcontractor qualifies as either, visit the </w:t>
      </w:r>
      <w:hyperlink r:id="rId19" w:anchor="@ViewBag.JumpTo" w:history="1">
        <w:r w:rsidRPr="00DA1744">
          <w:rPr>
            <w:rStyle w:val="Hyperlink"/>
            <w:rFonts w:cs="Arial"/>
            <w:color w:val="auto"/>
            <w:szCs w:val="22"/>
          </w:rPr>
          <w:t>website link to DGS SB &amp; DVBE</w:t>
        </w:r>
      </w:hyperlink>
      <w:r w:rsidRPr="00DA1744">
        <w:rPr>
          <w:rFonts w:cs="Arial"/>
          <w:szCs w:val="22"/>
        </w:rPr>
        <w:t xml:space="preserve"> for more information or call OSDS at (916) 375-4940 for further information. </w:t>
      </w:r>
    </w:p>
    <w:p w14:paraId="5E9CB625" w14:textId="77777777" w:rsidR="00A46BE0" w:rsidRPr="00DA1744" w:rsidRDefault="00A46BE0" w:rsidP="00A46BE0">
      <w:pPr>
        <w:pStyle w:val="BodyText"/>
        <w:spacing w:before="120" w:after="120"/>
        <w:ind w:left="720"/>
        <w:rPr>
          <w:rFonts w:cs="Arial"/>
          <w:szCs w:val="22"/>
          <w:shd w:val="clear" w:color="auto" w:fill="FFFFFF"/>
        </w:rPr>
      </w:pPr>
      <w:r w:rsidRPr="00DA1744">
        <w:rPr>
          <w:rFonts w:cs="Arial"/>
          <w:szCs w:val="22"/>
        </w:rPr>
        <w:t xml:space="preserve">Please note that no preference in the qualifications category can be given to Small Business firms under the contracting law set up for professional services contracts (Architectural, Engineering, Environmental Services, etc.). </w:t>
      </w:r>
      <w:r w:rsidRPr="00DA1744">
        <w:rPr>
          <w:rFonts w:cs="Arial"/>
          <w:szCs w:val="22"/>
          <w:shd w:val="clear" w:color="auto" w:fill="FFFFFF"/>
        </w:rPr>
        <w:t>Procedures shall assure maximum participation of small business firms, as defined by the Director of General Services pursuant to Government Code Section 14837.</w:t>
      </w:r>
    </w:p>
    <w:p w14:paraId="5EBB2478" w14:textId="77777777" w:rsidR="00B52ACA" w:rsidRPr="00DA1744" w:rsidRDefault="00B52ACA" w:rsidP="00547681">
      <w:pPr>
        <w:pStyle w:val="BodyText"/>
        <w:rPr>
          <w:rFonts w:cs="Arial"/>
          <w:szCs w:val="22"/>
        </w:rPr>
      </w:pPr>
    </w:p>
    <w:p w14:paraId="4C730335" w14:textId="3FBEC90C" w:rsidR="00A247B2" w:rsidRPr="00DA1744" w:rsidRDefault="00A247B2" w:rsidP="00EC7632">
      <w:pPr>
        <w:pStyle w:val="BodyText"/>
        <w:numPr>
          <w:ilvl w:val="0"/>
          <w:numId w:val="27"/>
        </w:numPr>
        <w:rPr>
          <w:rFonts w:cs="Arial"/>
          <w:b/>
          <w:szCs w:val="22"/>
          <w:u w:val="single"/>
        </w:rPr>
      </w:pPr>
      <w:r w:rsidRPr="00DA1744">
        <w:rPr>
          <w:rFonts w:cs="Arial"/>
          <w:b/>
          <w:szCs w:val="22"/>
          <w:u w:val="single"/>
        </w:rPr>
        <w:t>SUBMISSION INFORMATION AND DEADLINE</w:t>
      </w:r>
    </w:p>
    <w:p w14:paraId="15339B51" w14:textId="77777777" w:rsidR="00495BE2" w:rsidRPr="00DA1744" w:rsidRDefault="00495BE2" w:rsidP="00495BE2">
      <w:pPr>
        <w:pStyle w:val="BodyText"/>
        <w:ind w:left="720"/>
        <w:rPr>
          <w:rFonts w:cs="Arial"/>
          <w:b/>
          <w:szCs w:val="22"/>
          <w:u w:val="single"/>
        </w:rPr>
      </w:pPr>
    </w:p>
    <w:p w14:paraId="74E2A1EB" w14:textId="351BFEBA" w:rsidR="007E22A6" w:rsidRPr="00DA1744" w:rsidRDefault="00F5615A" w:rsidP="007E22A6">
      <w:pPr>
        <w:ind w:left="720"/>
        <w:jc w:val="both"/>
        <w:rPr>
          <w:rFonts w:cs="Arial"/>
          <w:sz w:val="22"/>
          <w:szCs w:val="22"/>
        </w:rPr>
      </w:pPr>
      <w:bookmarkStart w:id="1" w:name="_Hlk170722709"/>
      <w:bookmarkStart w:id="2" w:name="_Hlk157611857"/>
      <w:r w:rsidRPr="00DA1744">
        <w:rPr>
          <w:rFonts w:cs="Arial"/>
          <w:sz w:val="22"/>
          <w:szCs w:val="22"/>
        </w:rPr>
        <w:t>O</w:t>
      </w:r>
      <w:r w:rsidR="007E22A6" w:rsidRPr="00DA1744">
        <w:rPr>
          <w:rFonts w:cs="Arial"/>
          <w:sz w:val="22"/>
          <w:szCs w:val="22"/>
        </w:rPr>
        <w:t>ne (1) electronic copy of the SOQ shall be uploaded by the submitting firm to the following DGS Box.com site:</w:t>
      </w:r>
    </w:p>
    <w:p w14:paraId="356A9C39" w14:textId="77777777" w:rsidR="007E22A6" w:rsidRPr="00DA1744" w:rsidRDefault="007E22A6" w:rsidP="007E22A6">
      <w:pPr>
        <w:ind w:left="720"/>
        <w:jc w:val="both"/>
        <w:rPr>
          <w:rFonts w:cs="Arial"/>
          <w:sz w:val="22"/>
          <w:szCs w:val="22"/>
        </w:rPr>
      </w:pPr>
    </w:p>
    <w:p w14:paraId="55F80741" w14:textId="594BA817" w:rsidR="007E22A6" w:rsidRPr="00C14E5D" w:rsidRDefault="00C14E5D" w:rsidP="007E22A6">
      <w:pPr>
        <w:ind w:left="720"/>
        <w:rPr>
          <w:rFonts w:cs="Arial"/>
          <w:b/>
          <w:bCs/>
          <w:sz w:val="22"/>
          <w:szCs w:val="22"/>
          <w:u w:val="single"/>
        </w:rPr>
      </w:pPr>
      <w:hyperlink r:id="rId20" w:history="1">
        <w:r w:rsidRPr="00C14E5D">
          <w:rPr>
            <w:rStyle w:val="Hyperlink"/>
            <w:rFonts w:cs="Arial"/>
            <w:b/>
            <w:bCs/>
            <w:color w:val="auto"/>
            <w:sz w:val="22"/>
            <w:szCs w:val="22"/>
          </w:rPr>
          <w:t>https://dgscloud.app.box.com/f/996fbd1385294f6cb9a955f6139c3e08</w:t>
        </w:r>
      </w:hyperlink>
    </w:p>
    <w:p w14:paraId="273B2C92" w14:textId="77777777" w:rsidR="007E22A6" w:rsidRPr="00DA1744" w:rsidRDefault="007E22A6" w:rsidP="007E22A6">
      <w:pPr>
        <w:ind w:left="720"/>
        <w:rPr>
          <w:rFonts w:cs="Arial"/>
          <w:sz w:val="22"/>
          <w:szCs w:val="22"/>
        </w:rPr>
      </w:pPr>
    </w:p>
    <w:p w14:paraId="24299C5B" w14:textId="77777777" w:rsidR="007E22A6" w:rsidRPr="00DA1744" w:rsidRDefault="007E22A6" w:rsidP="007E22A6">
      <w:pPr>
        <w:pStyle w:val="ListParagraph"/>
        <w:jc w:val="both"/>
        <w:rPr>
          <w:rFonts w:cs="Arial"/>
          <w:sz w:val="22"/>
          <w:szCs w:val="22"/>
        </w:rPr>
      </w:pPr>
      <w:r w:rsidRPr="00DA1744">
        <w:rPr>
          <w:rFonts w:cs="Arial"/>
          <w:sz w:val="22"/>
          <w:szCs w:val="22"/>
        </w:rPr>
        <w:t xml:space="preserve">The SOQ electronic copy shall be in PDF format. Hand delivered or dropped off, e-mailed files, and other electronic transmissions will </w:t>
      </w:r>
      <w:r w:rsidRPr="00DA1744">
        <w:rPr>
          <w:rFonts w:cs="Arial"/>
          <w:b/>
          <w:bCs/>
          <w:sz w:val="22"/>
          <w:szCs w:val="22"/>
          <w:u w:val="single"/>
        </w:rPr>
        <w:t>NOT</w:t>
      </w:r>
      <w:r w:rsidRPr="00DA1744">
        <w:rPr>
          <w:rFonts w:cs="Arial"/>
          <w:sz w:val="22"/>
          <w:szCs w:val="22"/>
        </w:rPr>
        <w:t xml:space="preserve"> be accepted.</w:t>
      </w:r>
    </w:p>
    <w:bookmarkEnd w:id="1"/>
    <w:p w14:paraId="0F3B925B" w14:textId="77777777" w:rsidR="00A61ED1" w:rsidRPr="00DA1744" w:rsidRDefault="00A61ED1" w:rsidP="00A61ED1">
      <w:pPr>
        <w:ind w:left="720"/>
        <w:rPr>
          <w:rFonts w:cs="Arial"/>
          <w:sz w:val="22"/>
          <w:szCs w:val="22"/>
        </w:rPr>
      </w:pPr>
    </w:p>
    <w:p w14:paraId="7B6A65ED" w14:textId="658DFD15" w:rsidR="00A61ED1" w:rsidRPr="00DA1744" w:rsidRDefault="00A61ED1" w:rsidP="00A61ED1">
      <w:pPr>
        <w:ind w:left="720"/>
        <w:rPr>
          <w:rFonts w:cs="Arial"/>
          <w:sz w:val="22"/>
          <w:szCs w:val="22"/>
        </w:rPr>
      </w:pPr>
      <w:r w:rsidRPr="00DA1744">
        <w:rPr>
          <w:rFonts w:cs="Arial"/>
          <w:sz w:val="22"/>
          <w:szCs w:val="22"/>
        </w:rPr>
        <w:t xml:space="preserve">Submittal Deadline: </w:t>
      </w:r>
      <w:r w:rsidR="001E2ECC" w:rsidRPr="00DA1744">
        <w:rPr>
          <w:rFonts w:cs="Arial"/>
          <w:b/>
          <w:bCs/>
          <w:sz w:val="22"/>
          <w:szCs w:val="22"/>
        </w:rPr>
        <w:t>Friday, March 2</w:t>
      </w:r>
      <w:r w:rsidR="00224522" w:rsidRPr="00DA1744">
        <w:rPr>
          <w:rFonts w:cs="Arial"/>
          <w:b/>
          <w:bCs/>
          <w:sz w:val="22"/>
          <w:szCs w:val="22"/>
        </w:rPr>
        <w:t>7</w:t>
      </w:r>
      <w:r w:rsidR="001E2ECC" w:rsidRPr="00DA1744">
        <w:rPr>
          <w:rFonts w:cs="Arial"/>
          <w:b/>
          <w:bCs/>
          <w:sz w:val="22"/>
          <w:szCs w:val="22"/>
        </w:rPr>
        <w:t>, 2026</w:t>
      </w:r>
      <w:r w:rsidRPr="00DA1744">
        <w:rPr>
          <w:rFonts w:cs="Arial"/>
          <w:b/>
          <w:bCs/>
          <w:sz w:val="22"/>
          <w:szCs w:val="22"/>
        </w:rPr>
        <w:t>, at 5:00 P.M.</w:t>
      </w:r>
    </w:p>
    <w:p w14:paraId="3BD53021" w14:textId="77777777" w:rsidR="00A61ED1" w:rsidRPr="00DA1744" w:rsidRDefault="00A61ED1" w:rsidP="00A61ED1">
      <w:pPr>
        <w:ind w:left="720"/>
        <w:rPr>
          <w:rFonts w:cs="Arial"/>
          <w:sz w:val="22"/>
          <w:szCs w:val="22"/>
        </w:rPr>
      </w:pPr>
    </w:p>
    <w:bookmarkEnd w:id="2"/>
    <w:p w14:paraId="646F4B89" w14:textId="77777777" w:rsidR="00AC4180" w:rsidRPr="00DA1744" w:rsidRDefault="00AC4180" w:rsidP="00EC7632">
      <w:pPr>
        <w:pStyle w:val="Heading1"/>
        <w:numPr>
          <w:ilvl w:val="0"/>
          <w:numId w:val="2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cs="Arial"/>
          <w:szCs w:val="22"/>
        </w:rPr>
      </w:pPr>
      <w:r w:rsidRPr="00DA1744">
        <w:rPr>
          <w:rFonts w:cs="Arial"/>
          <w:szCs w:val="22"/>
        </w:rPr>
        <w:t>SELECTION CRITERIA</w:t>
      </w:r>
    </w:p>
    <w:p w14:paraId="1CB1BC69" w14:textId="77777777" w:rsidR="00471442" w:rsidRPr="00DA1744" w:rsidRDefault="00471442" w:rsidP="00471442">
      <w:pPr>
        <w:rPr>
          <w:rFonts w:cs="Arial"/>
          <w:sz w:val="22"/>
          <w:szCs w:val="22"/>
        </w:rPr>
      </w:pPr>
    </w:p>
    <w:p w14:paraId="4ED4BF06" w14:textId="3E84885F" w:rsidR="00A61ED1" w:rsidRPr="00DA1744" w:rsidRDefault="00A61ED1" w:rsidP="00A61ED1">
      <w:pPr>
        <w:ind w:left="720"/>
        <w:jc w:val="both"/>
        <w:rPr>
          <w:rFonts w:cs="Arial"/>
          <w:sz w:val="22"/>
          <w:szCs w:val="22"/>
        </w:rPr>
      </w:pPr>
      <w:r w:rsidRPr="00DA1744">
        <w:rPr>
          <w:rFonts w:cs="Arial"/>
          <w:sz w:val="22"/>
          <w:szCs w:val="22"/>
        </w:rPr>
        <w:t>SOQ packages meeting the minimum requirements of Section III and submitted as described in Section IV will be evaluated and scored based on the criteria listed below.</w:t>
      </w:r>
    </w:p>
    <w:p w14:paraId="7152B96F" w14:textId="77777777" w:rsidR="009D509D" w:rsidRPr="00DA1744" w:rsidRDefault="009D509D" w:rsidP="009D509D">
      <w:pPr>
        <w:rPr>
          <w:rFonts w:cs="Arial"/>
          <w:sz w:val="22"/>
          <w:szCs w:val="22"/>
        </w:rPr>
      </w:pPr>
    </w:p>
    <w:p w14:paraId="6172A839" w14:textId="77777777" w:rsidR="00224522" w:rsidRPr="00DA1744" w:rsidRDefault="00224522" w:rsidP="00224522">
      <w:pPr>
        <w:numPr>
          <w:ilvl w:val="0"/>
          <w:numId w:val="28"/>
        </w:numPr>
        <w:spacing w:before="120" w:after="60"/>
        <w:jc w:val="both"/>
        <w:rPr>
          <w:rFonts w:cs="Arial"/>
          <w:b/>
          <w:bCs/>
          <w:sz w:val="22"/>
          <w:szCs w:val="22"/>
        </w:rPr>
      </w:pPr>
      <w:r w:rsidRPr="00DA1744">
        <w:rPr>
          <w:rFonts w:cs="Arial"/>
          <w:b/>
          <w:bCs/>
          <w:sz w:val="22"/>
          <w:szCs w:val="22"/>
        </w:rPr>
        <w:t>FIRM’S PROFESSIONAL EXPERIENCE IN PERFORMING SERVICES OF A SIMILAR NATURE:</w:t>
      </w:r>
    </w:p>
    <w:p w14:paraId="06AC6F79" w14:textId="77777777" w:rsidR="00224522" w:rsidRPr="00DA1744" w:rsidRDefault="00224522" w:rsidP="00224522">
      <w:pPr>
        <w:numPr>
          <w:ilvl w:val="0"/>
          <w:numId w:val="34"/>
        </w:numPr>
        <w:spacing w:before="120" w:after="60"/>
        <w:ind w:left="1080"/>
        <w:jc w:val="both"/>
        <w:rPr>
          <w:rFonts w:cs="Arial"/>
          <w:sz w:val="22"/>
          <w:szCs w:val="22"/>
        </w:rPr>
      </w:pPr>
      <w:r w:rsidRPr="00DA1744">
        <w:rPr>
          <w:rFonts w:cs="Arial"/>
          <w:sz w:val="22"/>
          <w:szCs w:val="22"/>
        </w:rPr>
        <w:t>Description of professional experience, knowledge, and background of the firm in relation to managing and completing petroleum service station site cleanup projects in California.</w:t>
      </w:r>
    </w:p>
    <w:p w14:paraId="203D237D" w14:textId="55B23EC5" w:rsidR="00224522" w:rsidRPr="00DA1744" w:rsidRDefault="00224522" w:rsidP="00224522">
      <w:pPr>
        <w:numPr>
          <w:ilvl w:val="0"/>
          <w:numId w:val="34"/>
        </w:numPr>
        <w:spacing w:before="120" w:after="60"/>
        <w:ind w:left="1080"/>
        <w:jc w:val="both"/>
        <w:rPr>
          <w:rFonts w:cs="Arial"/>
          <w:sz w:val="22"/>
          <w:szCs w:val="22"/>
        </w:rPr>
      </w:pPr>
      <w:r w:rsidRPr="00DA1744">
        <w:rPr>
          <w:rFonts w:cs="Arial"/>
          <w:sz w:val="22"/>
          <w:szCs w:val="22"/>
        </w:rPr>
        <w:t>List of proposed principals to be assigned to and involved with the project. The list should identify the principal’s professional experience and availability during the term of the project.</w:t>
      </w:r>
    </w:p>
    <w:p w14:paraId="64874488" w14:textId="77777777" w:rsidR="00224522" w:rsidRPr="00DA1744" w:rsidRDefault="00224522" w:rsidP="00224522">
      <w:pPr>
        <w:numPr>
          <w:ilvl w:val="0"/>
          <w:numId w:val="34"/>
        </w:numPr>
        <w:spacing w:before="120" w:after="60"/>
        <w:ind w:left="1080"/>
        <w:jc w:val="both"/>
        <w:rPr>
          <w:rFonts w:cs="Arial"/>
          <w:sz w:val="22"/>
          <w:szCs w:val="22"/>
        </w:rPr>
      </w:pPr>
      <w:r w:rsidRPr="00DA1744">
        <w:rPr>
          <w:rFonts w:cs="Arial"/>
          <w:sz w:val="22"/>
          <w:szCs w:val="22"/>
        </w:rPr>
        <w:t>Description of knowledge and abilities in each phase of investigation and cleanup of petroleum-contaminated service stations for completed projects of similar nature.</w:t>
      </w:r>
    </w:p>
    <w:p w14:paraId="345CF23E" w14:textId="77777777" w:rsidR="00224522" w:rsidRPr="00DA1744" w:rsidRDefault="00224522" w:rsidP="00224522">
      <w:pPr>
        <w:numPr>
          <w:ilvl w:val="0"/>
          <w:numId w:val="34"/>
        </w:numPr>
        <w:spacing w:before="120" w:after="60"/>
        <w:ind w:left="1080"/>
        <w:jc w:val="both"/>
        <w:rPr>
          <w:rFonts w:cs="Arial"/>
          <w:sz w:val="22"/>
          <w:szCs w:val="22"/>
        </w:rPr>
      </w:pPr>
      <w:r w:rsidRPr="00DA1744">
        <w:rPr>
          <w:rFonts w:cs="Arial"/>
          <w:sz w:val="22"/>
          <w:szCs w:val="22"/>
        </w:rPr>
        <w:t>Description of firm’s experience working at petroleum service station sites funded by the California Underground Storage Tank Cleanup Fund.</w:t>
      </w:r>
    </w:p>
    <w:p w14:paraId="6CC61062" w14:textId="77777777" w:rsidR="00224522" w:rsidRPr="00DA1744" w:rsidRDefault="00224522" w:rsidP="00224522">
      <w:pPr>
        <w:numPr>
          <w:ilvl w:val="0"/>
          <w:numId w:val="34"/>
        </w:numPr>
        <w:spacing w:before="120" w:after="240"/>
        <w:ind w:left="1080"/>
        <w:jc w:val="both"/>
        <w:rPr>
          <w:rFonts w:cs="Arial"/>
          <w:sz w:val="22"/>
          <w:szCs w:val="22"/>
        </w:rPr>
      </w:pPr>
      <w:r w:rsidRPr="00DA1744">
        <w:rPr>
          <w:rFonts w:cs="Arial"/>
          <w:sz w:val="22"/>
          <w:szCs w:val="22"/>
        </w:rPr>
        <w:t>Description of professional experience and background of any sub-consultants in providing similar underground storage tank site corrective action and related services.</w:t>
      </w:r>
    </w:p>
    <w:p w14:paraId="056F73F8" w14:textId="77777777" w:rsidR="00224522" w:rsidRPr="00DA1744" w:rsidRDefault="00224522" w:rsidP="00224522">
      <w:pPr>
        <w:numPr>
          <w:ilvl w:val="0"/>
          <w:numId w:val="28"/>
        </w:numPr>
        <w:spacing w:before="120" w:after="60"/>
        <w:jc w:val="both"/>
        <w:rPr>
          <w:rFonts w:cs="Arial"/>
          <w:b/>
          <w:bCs/>
          <w:sz w:val="22"/>
          <w:szCs w:val="22"/>
        </w:rPr>
      </w:pPr>
      <w:r w:rsidRPr="00DA1744">
        <w:rPr>
          <w:rFonts w:cs="Arial"/>
          <w:b/>
          <w:bCs/>
          <w:sz w:val="22"/>
          <w:szCs w:val="22"/>
        </w:rPr>
        <w:t>CAPABILITIES, PROFESSIONAL QUALIFICATIONS, EDUCATION AND EXPERIENCE OF KEY PERSONNEL ASSIGNED TO THE PROJECT:</w:t>
      </w:r>
    </w:p>
    <w:p w14:paraId="1FC0A805" w14:textId="77777777" w:rsidR="00224522" w:rsidRPr="00DA1744" w:rsidRDefault="00224522" w:rsidP="00224522">
      <w:pPr>
        <w:numPr>
          <w:ilvl w:val="0"/>
          <w:numId w:val="35"/>
        </w:numPr>
        <w:spacing w:before="120" w:after="60"/>
        <w:ind w:left="1080"/>
        <w:jc w:val="both"/>
        <w:rPr>
          <w:rFonts w:cs="Arial"/>
          <w:sz w:val="22"/>
          <w:szCs w:val="22"/>
        </w:rPr>
      </w:pPr>
      <w:r w:rsidRPr="00DA1744">
        <w:rPr>
          <w:rFonts w:cs="Arial"/>
          <w:sz w:val="22"/>
          <w:szCs w:val="22"/>
        </w:rPr>
        <w:t>Description of professional experience, education, certification, environmental knowledge, and training of key project staff.</w:t>
      </w:r>
    </w:p>
    <w:p w14:paraId="3CFA80C3" w14:textId="29950A20" w:rsidR="00224522" w:rsidRPr="00DA1744" w:rsidRDefault="00224522" w:rsidP="00224522">
      <w:pPr>
        <w:numPr>
          <w:ilvl w:val="0"/>
          <w:numId w:val="35"/>
        </w:numPr>
        <w:spacing w:before="120" w:after="240"/>
        <w:ind w:left="1080"/>
        <w:jc w:val="both"/>
        <w:rPr>
          <w:rFonts w:cs="Arial"/>
          <w:sz w:val="22"/>
          <w:szCs w:val="22"/>
        </w:rPr>
      </w:pPr>
      <w:r w:rsidRPr="00DA1744">
        <w:rPr>
          <w:rFonts w:cs="Arial"/>
          <w:sz w:val="22"/>
          <w:szCs w:val="22"/>
        </w:rPr>
        <w:t>List of proposed staff identified as a part of this proposal with their role and office location, and their availability for the project. Please include dates of their most recent technical degrees, and knowledge of relevant federal and state laws and regulations pursuant to the underground storage tank cleanup and remediation.</w:t>
      </w:r>
    </w:p>
    <w:p w14:paraId="712A9479" w14:textId="77777777" w:rsidR="00224522" w:rsidRPr="00DA1744" w:rsidRDefault="00224522" w:rsidP="00224522">
      <w:pPr>
        <w:numPr>
          <w:ilvl w:val="0"/>
          <w:numId w:val="28"/>
        </w:numPr>
        <w:spacing w:before="120" w:after="60"/>
        <w:jc w:val="both"/>
        <w:rPr>
          <w:rFonts w:cs="Arial"/>
          <w:b/>
          <w:bCs/>
          <w:sz w:val="22"/>
          <w:szCs w:val="22"/>
        </w:rPr>
      </w:pPr>
      <w:r w:rsidRPr="00DA1744">
        <w:rPr>
          <w:rFonts w:cs="Arial"/>
          <w:b/>
          <w:bCs/>
          <w:sz w:val="22"/>
          <w:szCs w:val="22"/>
        </w:rPr>
        <w:lastRenderedPageBreak/>
        <w:t>QUALITY AND RELEVANCE OF RECENTLY COMPLETED OR ON-GOING WORK:</w:t>
      </w:r>
    </w:p>
    <w:p w14:paraId="098EEBC8" w14:textId="77777777" w:rsidR="00224522" w:rsidRPr="00DA1744" w:rsidRDefault="00224522" w:rsidP="00224522">
      <w:pPr>
        <w:numPr>
          <w:ilvl w:val="0"/>
          <w:numId w:val="36"/>
        </w:numPr>
        <w:spacing w:before="120" w:after="60"/>
        <w:ind w:left="1080"/>
        <w:jc w:val="both"/>
        <w:rPr>
          <w:rFonts w:cs="Arial"/>
          <w:sz w:val="22"/>
          <w:szCs w:val="22"/>
        </w:rPr>
      </w:pPr>
      <w:r w:rsidRPr="00DA1744">
        <w:rPr>
          <w:rFonts w:cs="Arial"/>
          <w:sz w:val="22"/>
          <w:szCs w:val="22"/>
        </w:rPr>
        <w:t>List the nature and scope of recently completed or ongoing work projects related to investigation and cleanup of petroleum leaking underground storage tanks at service stations in California, in the last three (3) years.</w:t>
      </w:r>
    </w:p>
    <w:p w14:paraId="4AF81B04" w14:textId="77777777" w:rsidR="00224522" w:rsidRPr="00DA1744" w:rsidRDefault="00224522" w:rsidP="00224522">
      <w:pPr>
        <w:numPr>
          <w:ilvl w:val="0"/>
          <w:numId w:val="36"/>
        </w:numPr>
        <w:spacing w:before="120" w:after="240"/>
        <w:ind w:left="1080"/>
        <w:jc w:val="both"/>
        <w:rPr>
          <w:rFonts w:cs="Arial"/>
          <w:sz w:val="22"/>
          <w:szCs w:val="22"/>
        </w:rPr>
      </w:pPr>
      <w:r w:rsidRPr="00DA1744">
        <w:rPr>
          <w:rFonts w:cs="Arial"/>
          <w:sz w:val="22"/>
          <w:szCs w:val="22"/>
        </w:rPr>
        <w:t>Provide at least three (3) or more references.</w:t>
      </w:r>
    </w:p>
    <w:p w14:paraId="2B314D9C" w14:textId="77777777" w:rsidR="00224522" w:rsidRPr="00DA1744" w:rsidRDefault="00224522" w:rsidP="00224522">
      <w:pPr>
        <w:numPr>
          <w:ilvl w:val="0"/>
          <w:numId w:val="28"/>
        </w:numPr>
        <w:spacing w:before="120" w:after="60"/>
        <w:jc w:val="both"/>
        <w:rPr>
          <w:rFonts w:cs="Arial"/>
          <w:b/>
          <w:bCs/>
          <w:sz w:val="22"/>
          <w:szCs w:val="22"/>
        </w:rPr>
      </w:pPr>
      <w:r w:rsidRPr="00DA1744">
        <w:rPr>
          <w:rFonts w:cs="Arial"/>
          <w:b/>
          <w:bCs/>
          <w:sz w:val="22"/>
          <w:szCs w:val="22"/>
        </w:rPr>
        <w:t>KNOWLEDGE OF APPLICABLE REGULATIONS AND TECHNOLOGY ASSOCIATED WITH THE SERVICES REQUIRED:</w:t>
      </w:r>
    </w:p>
    <w:p w14:paraId="1D7B1564" w14:textId="77777777" w:rsidR="00224522" w:rsidRPr="00DA1744" w:rsidRDefault="00224522" w:rsidP="00224522">
      <w:pPr>
        <w:numPr>
          <w:ilvl w:val="0"/>
          <w:numId w:val="37"/>
        </w:numPr>
        <w:spacing w:before="120" w:after="60"/>
        <w:ind w:left="1080"/>
        <w:jc w:val="both"/>
        <w:rPr>
          <w:rFonts w:cs="Arial"/>
          <w:sz w:val="22"/>
          <w:szCs w:val="22"/>
        </w:rPr>
      </w:pPr>
      <w:r w:rsidRPr="00DA1744">
        <w:rPr>
          <w:rFonts w:cs="Arial"/>
          <w:sz w:val="22"/>
          <w:szCs w:val="22"/>
        </w:rPr>
        <w:t xml:space="preserve">Demonstrated knowledge of all aspects of the Petroleum Underground Storage Tank Regulations and Cleanup Fund Regulations, the California Health and Safety Code, Division 20, Chapters 6.7 and 6.75, and related compliance requirements for state programs implementing the federal act.  </w:t>
      </w:r>
    </w:p>
    <w:p w14:paraId="15F06E41" w14:textId="77777777" w:rsidR="00224522" w:rsidRPr="00DA1744" w:rsidRDefault="00224522" w:rsidP="00224522">
      <w:pPr>
        <w:numPr>
          <w:ilvl w:val="0"/>
          <w:numId w:val="37"/>
        </w:numPr>
        <w:spacing w:before="120" w:after="60"/>
        <w:ind w:left="1080"/>
        <w:jc w:val="both"/>
        <w:rPr>
          <w:rFonts w:cs="Arial"/>
          <w:sz w:val="22"/>
          <w:szCs w:val="22"/>
        </w:rPr>
      </w:pPr>
      <w:r w:rsidRPr="00DA1744">
        <w:rPr>
          <w:rFonts w:cs="Arial"/>
          <w:sz w:val="22"/>
          <w:szCs w:val="22"/>
        </w:rPr>
        <w:t>Demonstrated knowledge of the roles and responsibilities of other environmental and resources agencies (Federal, State and local) as they relate to the cleanup and remediation of leaking petroleum underground storage tanks.</w:t>
      </w:r>
    </w:p>
    <w:p w14:paraId="43C26DAF" w14:textId="77777777" w:rsidR="00224522" w:rsidRPr="00DA1744" w:rsidRDefault="00224522" w:rsidP="00224522">
      <w:pPr>
        <w:numPr>
          <w:ilvl w:val="0"/>
          <w:numId w:val="37"/>
        </w:numPr>
        <w:spacing w:before="120" w:after="240"/>
        <w:ind w:left="1080"/>
        <w:jc w:val="both"/>
        <w:rPr>
          <w:rFonts w:cs="Arial"/>
          <w:sz w:val="22"/>
          <w:szCs w:val="22"/>
        </w:rPr>
      </w:pPr>
      <w:r w:rsidRPr="00DA1744">
        <w:rPr>
          <w:rFonts w:cs="Arial"/>
          <w:sz w:val="22"/>
          <w:szCs w:val="22"/>
        </w:rPr>
        <w:t>Demonstrated experience in implementing various cleanup technologies at petroleum service stations in California.</w:t>
      </w:r>
    </w:p>
    <w:p w14:paraId="14F6A3A6" w14:textId="77777777" w:rsidR="00224522" w:rsidRPr="00DA1744" w:rsidRDefault="00224522" w:rsidP="00224522">
      <w:pPr>
        <w:numPr>
          <w:ilvl w:val="0"/>
          <w:numId w:val="28"/>
        </w:numPr>
        <w:spacing w:before="120" w:after="60"/>
        <w:jc w:val="both"/>
        <w:rPr>
          <w:rFonts w:cs="Arial"/>
          <w:b/>
          <w:bCs/>
          <w:sz w:val="22"/>
          <w:szCs w:val="22"/>
        </w:rPr>
      </w:pPr>
      <w:r w:rsidRPr="00DA1744">
        <w:rPr>
          <w:rFonts w:cs="Arial"/>
          <w:b/>
          <w:bCs/>
          <w:sz w:val="22"/>
          <w:szCs w:val="22"/>
        </w:rPr>
        <w:t>RELIABILITY, PROJECT MANAGEMENT AND ABILITY TO COMMIT RESOURCES:</w:t>
      </w:r>
    </w:p>
    <w:p w14:paraId="54F0DF4F" w14:textId="77777777" w:rsidR="00224522" w:rsidRPr="00DA1744" w:rsidRDefault="00224522" w:rsidP="00224522">
      <w:pPr>
        <w:numPr>
          <w:ilvl w:val="0"/>
          <w:numId w:val="38"/>
        </w:numPr>
        <w:spacing w:before="120" w:after="60"/>
        <w:ind w:left="1080"/>
        <w:jc w:val="both"/>
        <w:rPr>
          <w:rFonts w:cs="Arial"/>
          <w:sz w:val="22"/>
          <w:szCs w:val="22"/>
        </w:rPr>
      </w:pPr>
      <w:r w:rsidRPr="00DA1744">
        <w:rPr>
          <w:rFonts w:cs="Arial"/>
          <w:sz w:val="22"/>
          <w:szCs w:val="22"/>
        </w:rPr>
        <w:t>Demonstrated reliability of firm and continuity of firm’s proposed staff and sub-consultants.</w:t>
      </w:r>
    </w:p>
    <w:p w14:paraId="37B3C8E5" w14:textId="77777777" w:rsidR="00224522" w:rsidRPr="00DA1744" w:rsidRDefault="00224522" w:rsidP="00224522">
      <w:pPr>
        <w:numPr>
          <w:ilvl w:val="0"/>
          <w:numId w:val="38"/>
        </w:numPr>
        <w:spacing w:before="120" w:after="60"/>
        <w:ind w:left="1080"/>
        <w:jc w:val="both"/>
        <w:rPr>
          <w:rFonts w:cs="Arial"/>
          <w:sz w:val="22"/>
          <w:szCs w:val="22"/>
        </w:rPr>
      </w:pPr>
      <w:r w:rsidRPr="00DA1744">
        <w:rPr>
          <w:rFonts w:cs="Arial"/>
          <w:sz w:val="22"/>
          <w:szCs w:val="22"/>
        </w:rPr>
        <w:t>Description of firm’s workload and demonstrated ability to meet contract schedules.</w:t>
      </w:r>
    </w:p>
    <w:p w14:paraId="072EC1F3" w14:textId="77777777" w:rsidR="00224522" w:rsidRPr="00DA1744" w:rsidRDefault="00224522" w:rsidP="00224522">
      <w:pPr>
        <w:numPr>
          <w:ilvl w:val="0"/>
          <w:numId w:val="38"/>
        </w:numPr>
        <w:spacing w:before="120" w:after="60"/>
        <w:ind w:left="1080"/>
        <w:jc w:val="both"/>
        <w:rPr>
          <w:rFonts w:cs="Arial"/>
          <w:sz w:val="22"/>
          <w:szCs w:val="22"/>
        </w:rPr>
      </w:pPr>
      <w:r w:rsidRPr="00DA1744">
        <w:rPr>
          <w:rFonts w:cs="Arial"/>
          <w:sz w:val="22"/>
          <w:szCs w:val="22"/>
        </w:rPr>
        <w:t>Description of firm’s procedures used to track and control scheduling and costs.</w:t>
      </w:r>
    </w:p>
    <w:p w14:paraId="72F933DB" w14:textId="345A7A9A" w:rsidR="009D509D" w:rsidRPr="00DA1744" w:rsidRDefault="00224522" w:rsidP="00224522">
      <w:pPr>
        <w:numPr>
          <w:ilvl w:val="0"/>
          <w:numId w:val="38"/>
        </w:numPr>
        <w:spacing w:before="120" w:after="120"/>
        <w:ind w:left="1080"/>
        <w:jc w:val="both"/>
        <w:rPr>
          <w:rFonts w:cs="Arial"/>
          <w:sz w:val="22"/>
          <w:szCs w:val="22"/>
        </w:rPr>
      </w:pPr>
      <w:r w:rsidRPr="00DA1744">
        <w:rPr>
          <w:rFonts w:cs="Arial"/>
          <w:sz w:val="22"/>
          <w:szCs w:val="22"/>
        </w:rPr>
        <w:t>Provide location of firm’s office(s) for project coordination and services.</w:t>
      </w:r>
    </w:p>
    <w:p w14:paraId="5D474C19" w14:textId="77777777" w:rsidR="009D509D" w:rsidRPr="00DA1744" w:rsidRDefault="009D509D" w:rsidP="009D509D">
      <w:pPr>
        <w:jc w:val="both"/>
        <w:rPr>
          <w:rFonts w:cs="Arial"/>
          <w:sz w:val="22"/>
          <w:szCs w:val="22"/>
        </w:rPr>
      </w:pPr>
    </w:p>
    <w:p w14:paraId="133F3885" w14:textId="77777777" w:rsidR="009D509D" w:rsidRPr="00DA1744" w:rsidRDefault="009D509D" w:rsidP="009D509D">
      <w:pPr>
        <w:ind w:left="720"/>
        <w:jc w:val="both"/>
        <w:rPr>
          <w:rFonts w:cs="Arial"/>
          <w:sz w:val="22"/>
          <w:szCs w:val="22"/>
        </w:rPr>
      </w:pPr>
      <w:r w:rsidRPr="00DA1744">
        <w:rPr>
          <w:rFonts w:cs="Arial"/>
          <w:sz w:val="22"/>
          <w:szCs w:val="22"/>
        </w:rPr>
        <w:t>Firms SOQ will respond in writing showcasing how their experience fulfills the requirements of the above criteria.</w:t>
      </w:r>
    </w:p>
    <w:p w14:paraId="4CF55F9B" w14:textId="22F46BF2" w:rsidR="00547681" w:rsidRPr="00DA1744" w:rsidRDefault="00547681">
      <w:pPr>
        <w:jc w:val="both"/>
        <w:rPr>
          <w:rFonts w:cs="Arial"/>
          <w:sz w:val="22"/>
          <w:szCs w:val="22"/>
        </w:rPr>
      </w:pPr>
    </w:p>
    <w:p w14:paraId="05AD7D0E" w14:textId="77777777" w:rsidR="00DA1744" w:rsidRPr="00DA1744" w:rsidRDefault="00DA1744" w:rsidP="00DA1744">
      <w:pPr>
        <w:ind w:left="720"/>
        <w:jc w:val="both"/>
        <w:rPr>
          <w:rFonts w:cs="Arial"/>
          <w:sz w:val="22"/>
          <w:szCs w:val="22"/>
        </w:rPr>
      </w:pPr>
      <w:r w:rsidRPr="00DA1744">
        <w:rPr>
          <w:rFonts w:cs="Arial"/>
          <w:sz w:val="22"/>
          <w:szCs w:val="22"/>
        </w:rPr>
        <w:t>The firms or team shall be comprised of staff necessary to effectively provide site investigation, limited interim remediation, and remediation project design for leaking petroleum underground storage tanks in accordance with the Petroleum Underground Storage Tank regulations, Chapter 16, Division 3, Title 23, California Code of Regulations, and the California Health and Safety Code, Chapters 6.7 and 6.75.  Firms shall respond in writing indicating how they believe their experience fulfills the requirements of the selection criteria.</w:t>
      </w:r>
    </w:p>
    <w:p w14:paraId="6BA32646" w14:textId="77777777" w:rsidR="00DA1744" w:rsidRPr="00DA1744" w:rsidRDefault="00DA1744" w:rsidP="00DA1744">
      <w:pPr>
        <w:ind w:left="720"/>
        <w:jc w:val="both"/>
        <w:rPr>
          <w:rFonts w:cs="Arial"/>
          <w:sz w:val="22"/>
          <w:szCs w:val="22"/>
        </w:rPr>
      </w:pPr>
    </w:p>
    <w:p w14:paraId="6D00415D" w14:textId="623269BF" w:rsidR="00DA1744" w:rsidRPr="00DA1744" w:rsidRDefault="00DA1744" w:rsidP="00DA1744">
      <w:pPr>
        <w:autoSpaceDE w:val="0"/>
        <w:autoSpaceDN w:val="0"/>
        <w:adjustRightInd w:val="0"/>
        <w:ind w:left="720"/>
        <w:jc w:val="both"/>
        <w:rPr>
          <w:rFonts w:cs="Arial"/>
          <w:bCs/>
          <w:sz w:val="22"/>
          <w:szCs w:val="22"/>
          <w:u w:val="single"/>
        </w:rPr>
      </w:pPr>
      <w:r w:rsidRPr="00DA1744">
        <w:rPr>
          <w:rFonts w:cs="Arial"/>
          <w:sz w:val="22"/>
          <w:szCs w:val="22"/>
        </w:rPr>
        <w:t xml:space="preserve">Firms agree that the Underground Storage Tank Cleanup Fund (USTCF) Cost Guidelines dated October 01, 2001, </w:t>
      </w:r>
      <w:r w:rsidRPr="00DA1744">
        <w:rPr>
          <w:rFonts w:cs="Arial"/>
          <w:i/>
          <w:sz w:val="22"/>
          <w:szCs w:val="22"/>
        </w:rPr>
        <w:t>Designation of Reasonable and Necessary Reimbursable Costs and Upcoming Additional Changes</w:t>
      </w:r>
      <w:r w:rsidRPr="00DA1744">
        <w:rPr>
          <w:rFonts w:cs="Arial"/>
          <w:sz w:val="22"/>
          <w:szCs w:val="22"/>
        </w:rPr>
        <w:t xml:space="preserve">, Underground Storage Tank Cleanup Fund, dated August 11, 2011, Updated Cost Guidelines Tables, Underground Storage Tank Cleanup Fund, dated January 1, 2014, and Updated Cost Guidelines, Underground Storage Tank Cleanup Fund, dated July 1, 2023 will be used to assist in negotiating fair and reasonable prices. These documents are available at: </w:t>
      </w:r>
      <w:hyperlink r:id="rId21" w:history="1">
        <w:r w:rsidRPr="00DA1744">
          <w:rPr>
            <w:rStyle w:val="Hyperlink"/>
            <w:rFonts w:cs="Arial"/>
            <w:bCs/>
            <w:color w:val="auto"/>
            <w:sz w:val="22"/>
            <w:szCs w:val="22"/>
          </w:rPr>
          <w:t>http://www.waterboards.ca.gov/water_issues/programs/ustcf/</w:t>
        </w:r>
      </w:hyperlink>
      <w:r>
        <w:rPr>
          <w:rFonts w:cs="Arial"/>
          <w:sz w:val="22"/>
          <w:szCs w:val="22"/>
        </w:rPr>
        <w:t>.</w:t>
      </w:r>
    </w:p>
    <w:p w14:paraId="3DD88964" w14:textId="77777777" w:rsidR="00DA1744" w:rsidRPr="00DA1744" w:rsidRDefault="00DA1744" w:rsidP="00DA1744">
      <w:pPr>
        <w:autoSpaceDE w:val="0"/>
        <w:autoSpaceDN w:val="0"/>
        <w:adjustRightInd w:val="0"/>
        <w:ind w:left="720"/>
        <w:rPr>
          <w:rFonts w:cs="Arial"/>
          <w:sz w:val="22"/>
          <w:szCs w:val="22"/>
          <w:highlight w:val="yellow"/>
        </w:rPr>
      </w:pPr>
    </w:p>
    <w:p w14:paraId="371B9DDE" w14:textId="77777777" w:rsidR="00DA1744" w:rsidRPr="00DA1744" w:rsidRDefault="00DA1744" w:rsidP="00DA1744">
      <w:pPr>
        <w:keepNext/>
        <w:spacing w:after="120"/>
        <w:ind w:left="720"/>
        <w:outlineLvl w:val="1"/>
        <w:rPr>
          <w:rFonts w:cs="Arial"/>
          <w:b/>
          <w:sz w:val="22"/>
          <w:szCs w:val="22"/>
          <w:u w:val="single"/>
        </w:rPr>
      </w:pPr>
      <w:r w:rsidRPr="00DA1744">
        <w:rPr>
          <w:rFonts w:cs="Arial"/>
          <w:b/>
          <w:sz w:val="22"/>
          <w:szCs w:val="22"/>
          <w:u w:val="single"/>
        </w:rPr>
        <w:t>DESIRABLE QUALIFICATIONS AND EXPERTISE</w:t>
      </w:r>
    </w:p>
    <w:p w14:paraId="39840DA3" w14:textId="19108761" w:rsidR="00DA1744" w:rsidRPr="00DA1744" w:rsidRDefault="00DA1744" w:rsidP="00DA1744">
      <w:pPr>
        <w:spacing w:after="120"/>
        <w:ind w:left="720"/>
        <w:jc w:val="both"/>
        <w:rPr>
          <w:rFonts w:cs="Arial"/>
          <w:sz w:val="22"/>
          <w:szCs w:val="22"/>
        </w:rPr>
      </w:pPr>
      <w:r w:rsidRPr="00DA1744">
        <w:rPr>
          <w:rFonts w:cs="Arial"/>
          <w:sz w:val="22"/>
          <w:szCs w:val="22"/>
        </w:rPr>
        <w:t>Each Statement of Qualifications (SOQ) should clearly delineate and address the contractor's relevant experience in geologic and/or civil engineering and environmental site assessments and investigations. The State is seeking professional contractors that are prepared to provide a highly qualified team. Experience and expertise that is of importance in the selection of the respective firms for this contract includes the following technical areas:</w:t>
      </w:r>
    </w:p>
    <w:p w14:paraId="1A0C04B4" w14:textId="4F997A48" w:rsidR="00DA1744" w:rsidRPr="00DA1744" w:rsidRDefault="00DA1744" w:rsidP="00DA1744">
      <w:pPr>
        <w:numPr>
          <w:ilvl w:val="0"/>
          <w:numId w:val="40"/>
        </w:numPr>
        <w:tabs>
          <w:tab w:val="left" w:pos="2250"/>
        </w:tabs>
        <w:spacing w:before="120" w:after="120"/>
        <w:ind w:left="720"/>
        <w:jc w:val="both"/>
        <w:rPr>
          <w:rFonts w:cs="Arial"/>
          <w:sz w:val="22"/>
          <w:szCs w:val="22"/>
        </w:rPr>
      </w:pPr>
      <w:r w:rsidRPr="00DA1744">
        <w:rPr>
          <w:rFonts w:cs="Arial"/>
          <w:b/>
          <w:bCs/>
          <w:sz w:val="22"/>
          <w:szCs w:val="22"/>
        </w:rPr>
        <w:lastRenderedPageBreak/>
        <w:t>Engineering Services</w:t>
      </w:r>
      <w:r w:rsidRPr="00DA1744">
        <w:rPr>
          <w:rFonts w:cs="Arial"/>
          <w:sz w:val="22"/>
          <w:szCs w:val="22"/>
        </w:rPr>
        <w:t xml:space="preserve"> – Contract requires licensed professional engineers (current California registration) with experience in civil, environmental, and geotechnical fields.  </w:t>
      </w:r>
    </w:p>
    <w:p w14:paraId="5A1D22BD" w14:textId="77777777" w:rsidR="00DA1744" w:rsidRPr="00DA1744" w:rsidRDefault="00DA1744" w:rsidP="00DA1744">
      <w:pPr>
        <w:numPr>
          <w:ilvl w:val="0"/>
          <w:numId w:val="40"/>
        </w:numPr>
        <w:tabs>
          <w:tab w:val="left" w:pos="2250"/>
        </w:tabs>
        <w:spacing w:before="120" w:after="120"/>
        <w:ind w:left="720"/>
        <w:jc w:val="both"/>
        <w:rPr>
          <w:rFonts w:cs="Arial"/>
          <w:sz w:val="22"/>
          <w:szCs w:val="22"/>
        </w:rPr>
      </w:pPr>
      <w:r w:rsidRPr="00DA1744">
        <w:rPr>
          <w:rFonts w:cs="Arial"/>
          <w:b/>
          <w:bCs/>
          <w:sz w:val="22"/>
          <w:szCs w:val="22"/>
        </w:rPr>
        <w:t xml:space="preserve">Geological Services </w:t>
      </w:r>
      <w:r w:rsidRPr="00DA1744">
        <w:rPr>
          <w:rFonts w:cs="Arial"/>
          <w:sz w:val="22"/>
          <w:szCs w:val="22"/>
        </w:rPr>
        <w:t>– Contract requires licensed professional geologists (current California registration) with experience in geotechnical, hydrogeology, fate and transport, drilling operations oversight and geologic logging.</w:t>
      </w:r>
    </w:p>
    <w:p w14:paraId="2ACA9317" w14:textId="77777777" w:rsidR="00DA1744" w:rsidRPr="00DA1744" w:rsidRDefault="00DA1744" w:rsidP="00DA1744">
      <w:pPr>
        <w:numPr>
          <w:ilvl w:val="0"/>
          <w:numId w:val="39"/>
        </w:numPr>
        <w:tabs>
          <w:tab w:val="left" w:pos="360"/>
          <w:tab w:val="left" w:pos="2250"/>
        </w:tabs>
        <w:spacing w:before="120" w:after="120"/>
        <w:ind w:left="720"/>
        <w:jc w:val="both"/>
        <w:rPr>
          <w:rFonts w:cs="Arial"/>
          <w:sz w:val="22"/>
          <w:szCs w:val="22"/>
        </w:rPr>
      </w:pPr>
      <w:r w:rsidRPr="00DA1744">
        <w:rPr>
          <w:rFonts w:cs="Arial"/>
          <w:b/>
          <w:sz w:val="22"/>
          <w:szCs w:val="22"/>
        </w:rPr>
        <w:t xml:space="preserve">Environmental Due Diligence – </w:t>
      </w:r>
      <w:r w:rsidRPr="00DA1744">
        <w:rPr>
          <w:rFonts w:cs="Arial"/>
          <w:sz w:val="22"/>
          <w:szCs w:val="22"/>
        </w:rPr>
        <w:t>The consultant should demonstrate expertise and experience in the preparation of environmental due diligence studies and investigations, including but not limited to, preliminary site assessments (I-III), remediation plans, soil and groundwater quality assessment, permitting/regulatory review, and remediation planning.</w:t>
      </w:r>
    </w:p>
    <w:p w14:paraId="38799872" w14:textId="4C094CBA" w:rsidR="00DA1744" w:rsidRPr="00DA1744" w:rsidRDefault="00DA1744" w:rsidP="00DA1744">
      <w:pPr>
        <w:spacing w:after="120"/>
        <w:ind w:left="720" w:hanging="360"/>
        <w:jc w:val="both"/>
        <w:rPr>
          <w:rFonts w:cs="Arial"/>
          <w:sz w:val="22"/>
          <w:szCs w:val="22"/>
        </w:rPr>
      </w:pPr>
      <w:r w:rsidRPr="00DA1744">
        <w:rPr>
          <w:rFonts w:cs="Arial"/>
          <w:sz w:val="22"/>
          <w:szCs w:val="22"/>
        </w:rPr>
        <w:t></w:t>
      </w:r>
      <w:r w:rsidRPr="00DA1744">
        <w:rPr>
          <w:rFonts w:cs="Arial"/>
          <w:sz w:val="22"/>
          <w:szCs w:val="22"/>
        </w:rPr>
        <w:tab/>
      </w:r>
      <w:r w:rsidRPr="00DA1744">
        <w:rPr>
          <w:rFonts w:cs="Arial"/>
          <w:b/>
          <w:sz w:val="22"/>
          <w:szCs w:val="22"/>
        </w:rPr>
        <w:t>Availability, Schedule, and Project Management</w:t>
      </w:r>
      <w:r w:rsidRPr="00DA1744">
        <w:rPr>
          <w:rFonts w:cs="Arial"/>
          <w:sz w:val="22"/>
          <w:szCs w:val="22"/>
        </w:rPr>
        <w:t xml:space="preserve"> – Services of a geological engineering contractor are needed to begin work immediately, so the availability of contractor's staff and subcontractors will be an important selection factor. Respondents are encouraged to clearly delineate the person(s) that will be responsible for being the lead contact with the State on such a contract and finally, respondents are advised and encouraged to clearly state in their SOQ the specific individuals that will be principal team members for this project, their individual experience and expertise, and their availability.</w:t>
      </w:r>
    </w:p>
    <w:p w14:paraId="7D5D770F" w14:textId="2A264E3C" w:rsidR="00DA1744" w:rsidRPr="00DA1744" w:rsidRDefault="00DA1744" w:rsidP="00DA1744">
      <w:pPr>
        <w:ind w:left="720"/>
        <w:jc w:val="both"/>
        <w:rPr>
          <w:rFonts w:cs="Arial"/>
          <w:b/>
          <w:sz w:val="22"/>
          <w:szCs w:val="22"/>
        </w:rPr>
      </w:pPr>
      <w:r w:rsidRPr="00DA1744">
        <w:rPr>
          <w:rFonts w:cs="Arial"/>
          <w:sz w:val="22"/>
          <w:szCs w:val="22"/>
        </w:rPr>
        <w:t>These examples of desirable expertise are only provided to assist each potential contractor in the formation of their respective team. The past usage of these services has demonstrated that consultants should be prepared to address a wide and diverse range of topics and issues.</w:t>
      </w:r>
    </w:p>
    <w:p w14:paraId="6913EC9C" w14:textId="2404B766" w:rsidR="00547681" w:rsidRPr="00DA1744" w:rsidRDefault="00547681">
      <w:pPr>
        <w:jc w:val="both"/>
        <w:rPr>
          <w:rFonts w:cs="Arial"/>
          <w:sz w:val="22"/>
          <w:szCs w:val="22"/>
        </w:rPr>
      </w:pPr>
    </w:p>
    <w:p w14:paraId="55BCD6FD" w14:textId="47CCC435" w:rsidR="00AC4180" w:rsidRPr="00DA1744" w:rsidRDefault="00AC4180" w:rsidP="00EC7632">
      <w:pPr>
        <w:pStyle w:val="ListParagraph"/>
        <w:numPr>
          <w:ilvl w:val="0"/>
          <w:numId w:val="27"/>
        </w:numPr>
        <w:rPr>
          <w:rFonts w:cs="Arial"/>
          <w:b/>
          <w:sz w:val="22"/>
          <w:szCs w:val="22"/>
        </w:rPr>
      </w:pPr>
      <w:r w:rsidRPr="00DA1744">
        <w:rPr>
          <w:rFonts w:cs="Arial"/>
          <w:b/>
          <w:sz w:val="22"/>
          <w:szCs w:val="22"/>
          <w:u w:val="single"/>
        </w:rPr>
        <w:t>CONTRACT ADMINISTRATIVE PROCESS</w:t>
      </w:r>
    </w:p>
    <w:p w14:paraId="159008D6" w14:textId="77777777" w:rsidR="00495BE2" w:rsidRPr="00DA1744" w:rsidRDefault="00495BE2" w:rsidP="00830610">
      <w:pPr>
        <w:rPr>
          <w:rFonts w:cs="Arial"/>
          <w:bCs/>
          <w:sz w:val="22"/>
          <w:szCs w:val="22"/>
        </w:rPr>
      </w:pPr>
    </w:p>
    <w:p w14:paraId="76AF5C9C" w14:textId="77777777" w:rsidR="003E5A24" w:rsidRPr="00DA1744" w:rsidRDefault="003E5A24" w:rsidP="003E5A24">
      <w:pPr>
        <w:pStyle w:val="BodyText"/>
        <w:ind w:firstLine="720"/>
        <w:rPr>
          <w:rFonts w:cs="Arial"/>
          <w:szCs w:val="22"/>
        </w:rPr>
      </w:pPr>
      <w:r w:rsidRPr="00DA1744">
        <w:rPr>
          <w:rFonts w:cs="Arial"/>
          <w:szCs w:val="22"/>
        </w:rPr>
        <w:t xml:space="preserve">Firms will be selected </w:t>
      </w:r>
      <w:proofErr w:type="gramStart"/>
      <w:r w:rsidRPr="00DA1744">
        <w:rPr>
          <w:rFonts w:cs="Arial"/>
          <w:szCs w:val="22"/>
        </w:rPr>
        <w:t>on the basis of</w:t>
      </w:r>
      <w:proofErr w:type="gramEnd"/>
      <w:r w:rsidRPr="00DA1744">
        <w:rPr>
          <w:rFonts w:cs="Arial"/>
          <w:szCs w:val="22"/>
        </w:rPr>
        <w:t xml:space="preserve"> written responses to this RFQ and an oral interview.</w:t>
      </w:r>
    </w:p>
    <w:p w14:paraId="4080B3EC" w14:textId="77777777" w:rsidR="003E5A24" w:rsidRPr="00DA1744" w:rsidRDefault="003E5A24" w:rsidP="003E5A24">
      <w:pPr>
        <w:jc w:val="both"/>
        <w:rPr>
          <w:rFonts w:cs="Arial"/>
          <w:sz w:val="22"/>
          <w:szCs w:val="22"/>
        </w:rPr>
      </w:pPr>
    </w:p>
    <w:p w14:paraId="24834A44" w14:textId="77777777" w:rsidR="003E5A24" w:rsidRPr="00DA1744" w:rsidRDefault="003E5A24" w:rsidP="003E5A24">
      <w:pPr>
        <w:ind w:left="720"/>
        <w:jc w:val="both"/>
        <w:rPr>
          <w:rFonts w:cs="Arial"/>
          <w:sz w:val="22"/>
          <w:szCs w:val="22"/>
        </w:rPr>
      </w:pPr>
      <w:r w:rsidRPr="00DA1744">
        <w:rPr>
          <w:rFonts w:cs="Arial"/>
          <w:sz w:val="22"/>
          <w:szCs w:val="22"/>
        </w:rPr>
        <w:t>Submittals will be evaluated and scored based upon the above selection criteria for those firms who have complied with the minimum qualification requirements.</w:t>
      </w:r>
    </w:p>
    <w:p w14:paraId="5BC4CAE6" w14:textId="77777777" w:rsidR="003E5A24" w:rsidRPr="00DA1744" w:rsidRDefault="003E5A24" w:rsidP="003E5A24">
      <w:pPr>
        <w:ind w:left="720"/>
        <w:jc w:val="both"/>
        <w:rPr>
          <w:rFonts w:cs="Arial"/>
          <w:sz w:val="22"/>
          <w:szCs w:val="22"/>
        </w:rPr>
      </w:pPr>
    </w:p>
    <w:p w14:paraId="27A8BC3D" w14:textId="77777777" w:rsidR="003E5A24" w:rsidRPr="00DA1744" w:rsidRDefault="003E5A24" w:rsidP="003E5A24">
      <w:pPr>
        <w:ind w:left="720"/>
        <w:jc w:val="both"/>
        <w:rPr>
          <w:rFonts w:cs="Arial"/>
          <w:sz w:val="22"/>
          <w:szCs w:val="22"/>
        </w:rPr>
      </w:pPr>
      <w:r w:rsidRPr="00DA1744">
        <w:rPr>
          <w:rFonts w:cs="Arial"/>
          <w:sz w:val="22"/>
          <w:szCs w:val="22"/>
        </w:rPr>
        <w:t>Typically, three firms with the highest scores will be selected for the “short list.” These firms will be invited for an interview and asked to make an oral presentation on their firm and its qualifications and experience.</w:t>
      </w:r>
    </w:p>
    <w:p w14:paraId="0F4A2C1B" w14:textId="77777777" w:rsidR="003E5A24" w:rsidRPr="00DA1744" w:rsidRDefault="003E5A24" w:rsidP="003E5A24">
      <w:pPr>
        <w:jc w:val="both"/>
        <w:rPr>
          <w:rFonts w:cs="Arial"/>
          <w:sz w:val="22"/>
          <w:szCs w:val="22"/>
        </w:rPr>
      </w:pPr>
    </w:p>
    <w:p w14:paraId="2B8AC746" w14:textId="77777777" w:rsidR="003E5A24" w:rsidRPr="00DA1744" w:rsidRDefault="003E5A24" w:rsidP="003E5A24">
      <w:pPr>
        <w:pStyle w:val="BodyText2"/>
        <w:ind w:left="720"/>
        <w:rPr>
          <w:rFonts w:cs="Arial"/>
          <w:sz w:val="22"/>
          <w:szCs w:val="22"/>
        </w:rPr>
      </w:pPr>
      <w:r w:rsidRPr="00DA1744">
        <w:rPr>
          <w:rFonts w:cs="Arial"/>
          <w:sz w:val="22"/>
          <w:szCs w:val="22"/>
        </w:rPr>
        <w:t xml:space="preserve">Upon completion of all interviews, a single firm will be selected. The selected firm will be asked to submit a fee proposal specifying the hourly rates for specific classifications of employees, subcontractors, and/or services to be provided. The State will </w:t>
      </w:r>
      <w:proofErr w:type="gramStart"/>
      <w:r w:rsidRPr="00DA1744">
        <w:rPr>
          <w:rFonts w:cs="Arial"/>
          <w:sz w:val="22"/>
          <w:szCs w:val="22"/>
        </w:rPr>
        <w:t>enter into</w:t>
      </w:r>
      <w:proofErr w:type="gramEnd"/>
      <w:r w:rsidRPr="00DA1744">
        <w:rPr>
          <w:rFonts w:cs="Arial"/>
          <w:sz w:val="22"/>
          <w:szCs w:val="22"/>
        </w:rPr>
        <w:t xml:space="preserve"> negotiations to create fixed rates. </w:t>
      </w:r>
      <w:proofErr w:type="gramStart"/>
      <w:r w:rsidRPr="00DA1744">
        <w:rPr>
          <w:rFonts w:cs="Arial"/>
          <w:sz w:val="22"/>
          <w:szCs w:val="22"/>
        </w:rPr>
        <w:t>In the event that</w:t>
      </w:r>
      <w:proofErr w:type="gramEnd"/>
      <w:r w:rsidRPr="00DA1744">
        <w:rPr>
          <w:rFonts w:cs="Arial"/>
          <w:sz w:val="22"/>
          <w:szCs w:val="22"/>
        </w:rPr>
        <w:t xml:space="preserve"> a satisfactory agreement cannot be negotiated, the State will terminate negotiations with that firm and begin negotiations with the </w:t>
      </w:r>
      <w:proofErr w:type="gramStart"/>
      <w:r w:rsidRPr="00DA1744">
        <w:rPr>
          <w:rFonts w:cs="Arial"/>
          <w:sz w:val="22"/>
          <w:szCs w:val="22"/>
        </w:rPr>
        <w:t>next ranked</w:t>
      </w:r>
      <w:proofErr w:type="gramEnd"/>
      <w:r w:rsidRPr="00DA1744">
        <w:rPr>
          <w:rFonts w:cs="Arial"/>
          <w:sz w:val="22"/>
          <w:szCs w:val="22"/>
        </w:rPr>
        <w:t xml:space="preserve"> firm, and so on.  After successful negotiations, a contract will be awarded and executed. </w:t>
      </w:r>
    </w:p>
    <w:p w14:paraId="060B9C81" w14:textId="77777777" w:rsidR="003E5A24" w:rsidRPr="00DA1744" w:rsidRDefault="003E5A24" w:rsidP="003E5A24">
      <w:pPr>
        <w:jc w:val="both"/>
        <w:rPr>
          <w:rFonts w:cs="Arial"/>
          <w:sz w:val="22"/>
          <w:szCs w:val="22"/>
        </w:rPr>
      </w:pPr>
    </w:p>
    <w:p w14:paraId="067FACB3" w14:textId="77777777" w:rsidR="003E5A24" w:rsidRPr="00DA1744" w:rsidRDefault="003E5A24" w:rsidP="003E5A24">
      <w:pPr>
        <w:ind w:firstLine="720"/>
        <w:jc w:val="both"/>
        <w:rPr>
          <w:rFonts w:cs="Arial"/>
          <w:sz w:val="22"/>
          <w:szCs w:val="22"/>
        </w:rPr>
      </w:pPr>
      <w:r w:rsidRPr="00DA1744">
        <w:rPr>
          <w:rFonts w:cs="Arial"/>
          <w:sz w:val="22"/>
          <w:szCs w:val="22"/>
        </w:rPr>
        <w:t>The State reserves the right to terminate the selection proceedings at any time.</w:t>
      </w:r>
    </w:p>
    <w:p w14:paraId="6B110C77" w14:textId="77777777" w:rsidR="003E5A24" w:rsidRPr="00DA1744" w:rsidRDefault="003E5A24" w:rsidP="003E5A24">
      <w:pPr>
        <w:jc w:val="both"/>
        <w:rPr>
          <w:rFonts w:cs="Arial"/>
          <w:sz w:val="22"/>
          <w:szCs w:val="22"/>
        </w:rPr>
      </w:pPr>
    </w:p>
    <w:p w14:paraId="08182F57" w14:textId="77777777" w:rsidR="003E5A24" w:rsidRPr="00DA1744" w:rsidRDefault="003E5A24" w:rsidP="003E5A24">
      <w:pPr>
        <w:pStyle w:val="ListParagraph"/>
        <w:jc w:val="both"/>
        <w:rPr>
          <w:rFonts w:cs="Arial"/>
          <w:sz w:val="22"/>
          <w:szCs w:val="22"/>
        </w:rPr>
      </w:pPr>
      <w:r w:rsidRPr="00DA1744">
        <w:rPr>
          <w:rFonts w:cs="Arial"/>
          <w:sz w:val="22"/>
          <w:szCs w:val="22"/>
        </w:rPr>
        <w:t xml:space="preserve">Ten percent (10%) percent retention will be held for all progress payments made to </w:t>
      </w:r>
      <w:proofErr w:type="gramStart"/>
      <w:r w:rsidRPr="00DA1744">
        <w:rPr>
          <w:rFonts w:cs="Arial"/>
          <w:sz w:val="22"/>
          <w:szCs w:val="22"/>
        </w:rPr>
        <w:t>consultant</w:t>
      </w:r>
      <w:proofErr w:type="gramEnd"/>
      <w:r w:rsidRPr="00DA1744">
        <w:rPr>
          <w:rFonts w:cs="Arial"/>
          <w:sz w:val="22"/>
          <w:szCs w:val="22"/>
        </w:rPr>
        <w:t xml:space="preserve">. When the estimated amount to be retained exceeds ten thousand dollars ($10,000.00), and the retention continues for a period of 60 days beyond the completion of phased services, upon written request and at the expense of the consultant, the State will pay the retentions earned directly to a state or federally chartered bank in this state, as the escrow agent. </w:t>
      </w:r>
      <w:hyperlink r:id="rId22" w:history="1">
        <w:r w:rsidRPr="00DA1744">
          <w:rPr>
            <w:rStyle w:val="Hyperlink"/>
            <w:rFonts w:cs="Arial"/>
            <w:color w:val="auto"/>
            <w:sz w:val="22"/>
            <w:szCs w:val="22"/>
          </w:rPr>
          <w:t>Website link to Public Contract Code § 6106.5</w:t>
        </w:r>
      </w:hyperlink>
      <w:r w:rsidRPr="00DA1744">
        <w:rPr>
          <w:rFonts w:cs="Arial"/>
          <w:sz w:val="22"/>
          <w:szCs w:val="22"/>
        </w:rPr>
        <w:t xml:space="preserve">. Visit the website link for </w:t>
      </w:r>
      <w:hyperlink r:id="rId23" w:history="1">
        <w:r w:rsidRPr="00DA1744">
          <w:rPr>
            <w:rStyle w:val="Hyperlink"/>
            <w:rFonts w:cs="Arial"/>
            <w:color w:val="auto"/>
            <w:sz w:val="22"/>
            <w:szCs w:val="22"/>
          </w:rPr>
          <w:t>Public Contract Code § 6106.5 (e)</w:t>
        </w:r>
      </w:hyperlink>
      <w:r w:rsidRPr="00DA1744">
        <w:rPr>
          <w:rFonts w:cs="Arial"/>
          <w:sz w:val="22"/>
          <w:szCs w:val="22"/>
        </w:rPr>
        <w:t xml:space="preserve"> for further requirements pertaining to sub-consultants.</w:t>
      </w:r>
    </w:p>
    <w:p w14:paraId="430FB9E0" w14:textId="77777777" w:rsidR="00DA1744" w:rsidRDefault="00DA1744" w:rsidP="00D55A02">
      <w:pPr>
        <w:pStyle w:val="ListParagraph"/>
        <w:jc w:val="both"/>
        <w:rPr>
          <w:rFonts w:cs="Arial"/>
          <w:sz w:val="22"/>
          <w:szCs w:val="22"/>
        </w:rPr>
        <w:sectPr w:rsidR="00DA1744">
          <w:headerReference w:type="default" r:id="rId24"/>
          <w:footerReference w:type="default" r:id="rId25"/>
          <w:headerReference w:type="first" r:id="rId26"/>
          <w:footerReference w:type="first" r:id="rId27"/>
          <w:pgSz w:w="12240" w:h="15840" w:code="1"/>
          <w:pgMar w:top="720" w:right="1008" w:bottom="720" w:left="1008" w:header="432" w:footer="432" w:gutter="0"/>
          <w:cols w:space="720"/>
        </w:sectPr>
      </w:pPr>
    </w:p>
    <w:p w14:paraId="6E91C427" w14:textId="20FB72D1" w:rsidR="000F6280" w:rsidRPr="00DA1744" w:rsidRDefault="000F6280" w:rsidP="000F6280">
      <w:pPr>
        <w:pStyle w:val="ListParagraph"/>
        <w:numPr>
          <w:ilvl w:val="0"/>
          <w:numId w:val="27"/>
        </w:numPr>
        <w:rPr>
          <w:rFonts w:cs="Arial"/>
          <w:b/>
          <w:bCs/>
          <w:caps/>
          <w:sz w:val="22"/>
          <w:szCs w:val="22"/>
          <w:u w:val="single"/>
          <w:lang w:val="en"/>
        </w:rPr>
      </w:pPr>
      <w:r w:rsidRPr="00DA1744">
        <w:rPr>
          <w:rFonts w:cs="Arial"/>
          <w:b/>
          <w:bCs/>
          <w:caps/>
          <w:sz w:val="22"/>
          <w:szCs w:val="22"/>
          <w:u w:val="single"/>
          <w:lang w:val="en"/>
        </w:rPr>
        <w:lastRenderedPageBreak/>
        <w:t>Labor Compliance Monitoring &amp; Enforcement Program - Contractor Registration</w:t>
      </w:r>
    </w:p>
    <w:p w14:paraId="69706F06" w14:textId="77777777" w:rsidR="00495BE2" w:rsidRPr="00DA1744" w:rsidRDefault="00495BE2" w:rsidP="00495BE2">
      <w:pPr>
        <w:pStyle w:val="ListParagraph"/>
        <w:rPr>
          <w:rFonts w:cs="Arial"/>
          <w:b/>
          <w:bCs/>
          <w:caps/>
          <w:sz w:val="22"/>
          <w:szCs w:val="22"/>
          <w:u w:val="single"/>
          <w:lang w:val="en"/>
        </w:rPr>
      </w:pPr>
    </w:p>
    <w:p w14:paraId="1FF84BDC" w14:textId="77777777" w:rsidR="00A61ED1" w:rsidRPr="00DA1744" w:rsidRDefault="00A61ED1" w:rsidP="00A61ED1">
      <w:pPr>
        <w:ind w:left="720"/>
        <w:jc w:val="both"/>
        <w:rPr>
          <w:rFonts w:cs="Arial"/>
          <w:sz w:val="22"/>
          <w:szCs w:val="22"/>
          <w:lang w:val="en"/>
        </w:rPr>
      </w:pPr>
      <w:r w:rsidRPr="00DA1744">
        <w:rPr>
          <w:rFonts w:cs="Arial"/>
          <w:sz w:val="22"/>
          <w:szCs w:val="22"/>
          <w:lang w:val="en"/>
        </w:rPr>
        <w:t xml:space="preserve">Pursuant to </w:t>
      </w:r>
      <w:hyperlink r:id="rId28" w:history="1">
        <w:r w:rsidRPr="00DA1744">
          <w:rPr>
            <w:rStyle w:val="Hyperlink"/>
            <w:rFonts w:cs="Arial"/>
            <w:color w:val="auto"/>
            <w:sz w:val="22"/>
            <w:szCs w:val="22"/>
            <w:lang w:val="en"/>
          </w:rPr>
          <w:t xml:space="preserve">Labor Code </w:t>
        </w:r>
        <w:r w:rsidRPr="00DA1744">
          <w:rPr>
            <w:rStyle w:val="Hyperlink"/>
            <w:rFonts w:cs="Arial"/>
            <w:bCs/>
            <w:color w:val="auto"/>
            <w:sz w:val="22"/>
            <w:szCs w:val="22"/>
            <w:shd w:val="clear" w:color="auto" w:fill="FFFFFF"/>
          </w:rPr>
          <w:t>§ 1725.5</w:t>
        </w:r>
      </w:hyperlink>
      <w:r w:rsidRPr="00DA1744">
        <w:rPr>
          <w:rFonts w:cs="Arial"/>
          <w:sz w:val="22"/>
          <w:szCs w:val="22"/>
          <w:lang w:val="en"/>
        </w:rPr>
        <w:t xml:space="preserve">, contractors must register with the Department of Industrial Relations (DIR) as a public works contractor to bid on, be listed in a bid proposal or engage in the performance of any public works contract. The application also provides agencies that administer public works programs with a searchable database of qualified contractors. Application and renewal are completed online </w:t>
      </w:r>
      <w:hyperlink r:id="rId29" w:history="1">
        <w:r w:rsidRPr="00DA1744">
          <w:rPr>
            <w:rStyle w:val="Hyperlink"/>
            <w:rFonts w:cs="Arial"/>
            <w:color w:val="auto"/>
            <w:sz w:val="22"/>
            <w:szCs w:val="22"/>
            <w:lang w:val="en"/>
          </w:rPr>
          <w:t>DIR Contractor Registration Info Page</w:t>
        </w:r>
      </w:hyperlink>
      <w:r w:rsidRPr="00DA1744">
        <w:rPr>
          <w:rFonts w:cs="Arial"/>
          <w:sz w:val="22"/>
          <w:szCs w:val="22"/>
          <w:lang w:val="en"/>
        </w:rPr>
        <w:t>. The current annual fee can be located on the DIR website. The registration period coincides with the fiscal year.</w:t>
      </w:r>
    </w:p>
    <w:p w14:paraId="1382E96D" w14:textId="77777777" w:rsidR="00A61ED1" w:rsidRPr="00DA1744" w:rsidRDefault="00A61ED1" w:rsidP="00A61ED1">
      <w:pPr>
        <w:ind w:left="720"/>
        <w:rPr>
          <w:rFonts w:cs="Arial"/>
          <w:bCs/>
          <w:iCs/>
          <w:sz w:val="22"/>
          <w:szCs w:val="22"/>
        </w:rPr>
      </w:pPr>
    </w:p>
    <w:p w14:paraId="2041BE69" w14:textId="77777777" w:rsidR="00A61ED1" w:rsidRPr="00DA1744" w:rsidRDefault="00A61ED1" w:rsidP="00A61ED1">
      <w:pPr>
        <w:ind w:left="720"/>
        <w:jc w:val="both"/>
        <w:rPr>
          <w:rFonts w:cs="Arial"/>
          <w:bCs/>
          <w:iCs/>
          <w:sz w:val="22"/>
          <w:szCs w:val="22"/>
        </w:rPr>
      </w:pPr>
      <w:r w:rsidRPr="00DA1744">
        <w:rPr>
          <w:rFonts w:cs="Arial"/>
          <w:bCs/>
          <w:iCs/>
          <w:sz w:val="22"/>
          <w:szCs w:val="22"/>
        </w:rPr>
        <w:t xml:space="preserve">Firms submitting a SOQ must list their Department of Industrial Relations (DIR) registration number, as well as the DIR registration number for each listed subcontractor. </w:t>
      </w:r>
      <w:r w:rsidRPr="00DA1744">
        <w:rPr>
          <w:rFonts w:cs="Arial"/>
          <w:bCs/>
          <w:iCs/>
          <w:sz w:val="22"/>
          <w:szCs w:val="22"/>
          <w:u w:val="single"/>
        </w:rPr>
        <w:t>Which subcontractor is assigned to each registration number must be clear.</w:t>
      </w:r>
      <w:r w:rsidRPr="00DA1744">
        <w:rPr>
          <w:rFonts w:cs="Arial"/>
          <w:bCs/>
          <w:iCs/>
          <w:sz w:val="22"/>
          <w:szCs w:val="22"/>
        </w:rPr>
        <w:t xml:space="preserve"> If a coverage determination has been provided by DIR, the coverage determination letter may be submitted in lieu of a DIR registration number.</w:t>
      </w:r>
    </w:p>
    <w:p w14:paraId="15328462" w14:textId="77777777" w:rsidR="00A61ED1" w:rsidRPr="00DA1744" w:rsidRDefault="00A61ED1" w:rsidP="00A61ED1">
      <w:pPr>
        <w:ind w:left="720"/>
        <w:jc w:val="both"/>
        <w:rPr>
          <w:rFonts w:cs="Arial"/>
          <w:bCs/>
          <w:iCs/>
          <w:sz w:val="22"/>
          <w:szCs w:val="22"/>
        </w:rPr>
      </w:pPr>
    </w:p>
    <w:p w14:paraId="4E0D6CF5" w14:textId="77777777" w:rsidR="00A61ED1" w:rsidRPr="00DA1744" w:rsidRDefault="00A61ED1" w:rsidP="00A61ED1">
      <w:pPr>
        <w:ind w:left="720"/>
        <w:jc w:val="both"/>
        <w:rPr>
          <w:rFonts w:cs="Arial"/>
          <w:sz w:val="22"/>
          <w:szCs w:val="22"/>
        </w:rPr>
      </w:pPr>
      <w:r w:rsidRPr="00DA1744">
        <w:rPr>
          <w:rFonts w:cs="Arial"/>
          <w:sz w:val="22"/>
          <w:szCs w:val="22"/>
        </w:rPr>
        <w:t>All A&amp;E firms and subcontractors shall be required to comply with the monitoring and enforcement program, including, but not limited to, contractor registration, submittal of electronic certified payroll reports (</w:t>
      </w:r>
      <w:proofErr w:type="spellStart"/>
      <w:r w:rsidRPr="00DA1744">
        <w:rPr>
          <w:rFonts w:cs="Arial"/>
          <w:sz w:val="22"/>
          <w:szCs w:val="22"/>
        </w:rPr>
        <w:t>eCPRs</w:t>
      </w:r>
      <w:proofErr w:type="spellEnd"/>
      <w:r w:rsidRPr="00DA1744">
        <w:rPr>
          <w:rFonts w:cs="Arial"/>
          <w:sz w:val="22"/>
          <w:szCs w:val="22"/>
        </w:rPr>
        <w:t xml:space="preserve">) directly to the DIR as applicable and cooperation with on-site monitoring by DIR personnel if the work performed is covered by prevailing wage laws. Not all work performed by an A&amp;E firm or its subcontractors are covered by prevailing wage laws. Refer to </w:t>
      </w:r>
      <w:hyperlink r:id="rId30" w:history="1">
        <w:r w:rsidRPr="00DA1744">
          <w:rPr>
            <w:rStyle w:val="Hyperlink"/>
            <w:rFonts w:cs="Arial"/>
            <w:color w:val="auto"/>
            <w:sz w:val="22"/>
            <w:szCs w:val="22"/>
          </w:rPr>
          <w:t>Labor Code § 1771.4 et seq.</w:t>
        </w:r>
      </w:hyperlink>
      <w:r w:rsidRPr="00DA1744">
        <w:rPr>
          <w:rFonts w:cs="Arial"/>
          <w:sz w:val="22"/>
          <w:szCs w:val="22"/>
        </w:rPr>
        <w:t xml:space="preserve"> and the </w:t>
      </w:r>
      <w:hyperlink r:id="rId31" w:history="1">
        <w:r w:rsidRPr="00DA1744">
          <w:rPr>
            <w:rStyle w:val="Hyperlink"/>
            <w:rFonts w:cs="Arial"/>
            <w:color w:val="auto"/>
            <w:sz w:val="22"/>
            <w:szCs w:val="22"/>
          </w:rPr>
          <w:t>Website link to the Prevailing Wage Requirements</w:t>
        </w:r>
      </w:hyperlink>
      <w:r w:rsidRPr="00DA1744">
        <w:rPr>
          <w:rFonts w:cs="Arial"/>
          <w:sz w:val="22"/>
          <w:szCs w:val="22"/>
        </w:rPr>
        <w:t xml:space="preserve">. </w:t>
      </w:r>
    </w:p>
    <w:p w14:paraId="781611D9" w14:textId="599D05BD" w:rsidR="004B1FD5" w:rsidRPr="00DA1744" w:rsidRDefault="004B1FD5" w:rsidP="00830610">
      <w:pPr>
        <w:jc w:val="both"/>
        <w:rPr>
          <w:rFonts w:cs="Arial"/>
          <w:sz w:val="22"/>
          <w:szCs w:val="22"/>
        </w:rPr>
      </w:pPr>
    </w:p>
    <w:p w14:paraId="570DACBB" w14:textId="01CF1BF8" w:rsidR="000F6280" w:rsidRPr="00DA1744" w:rsidRDefault="000F6280" w:rsidP="000F6280">
      <w:pPr>
        <w:pStyle w:val="ListParagraph"/>
        <w:numPr>
          <w:ilvl w:val="0"/>
          <w:numId w:val="27"/>
        </w:numPr>
        <w:rPr>
          <w:rFonts w:cs="Arial"/>
          <w:b/>
          <w:bCs/>
          <w:caps/>
          <w:sz w:val="22"/>
          <w:szCs w:val="22"/>
          <w:u w:val="single"/>
        </w:rPr>
      </w:pPr>
      <w:r w:rsidRPr="00DA1744">
        <w:rPr>
          <w:rFonts w:cs="Arial"/>
          <w:b/>
          <w:bCs/>
          <w:caps/>
          <w:sz w:val="22"/>
          <w:szCs w:val="22"/>
          <w:u w:val="single"/>
        </w:rPr>
        <w:t>Prevailing Wages</w:t>
      </w:r>
    </w:p>
    <w:p w14:paraId="0170B830" w14:textId="77777777" w:rsidR="00495BE2" w:rsidRPr="00DA1744" w:rsidRDefault="00495BE2" w:rsidP="00830610">
      <w:pPr>
        <w:rPr>
          <w:rFonts w:cs="Arial"/>
          <w:caps/>
          <w:sz w:val="22"/>
          <w:szCs w:val="22"/>
        </w:rPr>
      </w:pPr>
    </w:p>
    <w:p w14:paraId="4982974F" w14:textId="77777777" w:rsidR="00A61ED1" w:rsidRPr="00DA1744" w:rsidRDefault="00A61ED1" w:rsidP="00A61ED1">
      <w:pPr>
        <w:ind w:left="720"/>
        <w:jc w:val="both"/>
        <w:rPr>
          <w:rFonts w:cs="Arial"/>
          <w:sz w:val="22"/>
          <w:szCs w:val="22"/>
        </w:rPr>
      </w:pPr>
      <w:bookmarkStart w:id="3" w:name="_Hlk170722808"/>
      <w:r w:rsidRPr="00DA1744">
        <w:rPr>
          <w:rFonts w:cs="Arial"/>
          <w:sz w:val="22"/>
          <w:szCs w:val="22"/>
        </w:rPr>
        <w:t xml:space="preserve">Pursuant to </w:t>
      </w:r>
      <w:hyperlink r:id="rId32" w:history="1">
        <w:r w:rsidRPr="00DA1744">
          <w:rPr>
            <w:rStyle w:val="Hyperlink"/>
            <w:rFonts w:cs="Arial"/>
            <w:color w:val="auto"/>
            <w:sz w:val="22"/>
            <w:szCs w:val="22"/>
          </w:rPr>
          <w:t>Labor Code § 1774</w:t>
        </w:r>
      </w:hyperlink>
      <w:r w:rsidRPr="00DA1744">
        <w:rPr>
          <w:rFonts w:cs="Arial"/>
          <w:sz w:val="22"/>
          <w:szCs w:val="22"/>
        </w:rPr>
        <w:t xml:space="preserve">, the contractor and any subcontractors, regardless of tier, shall pay not less than the specified prevailing wage rates, as applicable, to all workers employed in the execution of the agreement. </w:t>
      </w:r>
      <w:hyperlink r:id="rId33" w:history="1">
        <w:r w:rsidRPr="00DA1744">
          <w:rPr>
            <w:rStyle w:val="Hyperlink"/>
            <w:rFonts w:cs="Arial"/>
            <w:color w:val="auto"/>
            <w:sz w:val="22"/>
            <w:szCs w:val="22"/>
          </w:rPr>
          <w:t>Website link to Labor Code § 1774</w:t>
        </w:r>
      </w:hyperlink>
      <w:r w:rsidRPr="00DA1744">
        <w:rPr>
          <w:rStyle w:val="Hyperlink"/>
          <w:rFonts w:cs="Arial"/>
          <w:color w:val="auto"/>
          <w:sz w:val="22"/>
          <w:szCs w:val="22"/>
        </w:rPr>
        <w:t>.</w:t>
      </w:r>
    </w:p>
    <w:p w14:paraId="31F39CEC" w14:textId="77777777" w:rsidR="00A61ED1" w:rsidRPr="00DA1744" w:rsidRDefault="00A61ED1" w:rsidP="00A61ED1">
      <w:pPr>
        <w:jc w:val="both"/>
        <w:rPr>
          <w:rFonts w:cs="Arial"/>
          <w:sz w:val="22"/>
          <w:szCs w:val="22"/>
        </w:rPr>
      </w:pPr>
    </w:p>
    <w:p w14:paraId="69D7E0CC" w14:textId="77777777" w:rsidR="00A61ED1" w:rsidRPr="00DA1744" w:rsidRDefault="00A61ED1" w:rsidP="00A61ED1">
      <w:pPr>
        <w:ind w:left="720"/>
        <w:jc w:val="both"/>
        <w:rPr>
          <w:rFonts w:cs="Arial"/>
          <w:sz w:val="22"/>
          <w:szCs w:val="22"/>
        </w:rPr>
      </w:pPr>
      <w:r w:rsidRPr="00DA1744">
        <w:rPr>
          <w:rFonts w:cs="Arial"/>
          <w:sz w:val="22"/>
          <w:szCs w:val="22"/>
        </w:rPr>
        <w:t xml:space="preserve">Copies of the prevailing rate of per diem wages are on file at the Department of General Services, which shall be made available to all interested parties. Additionally, prevailing wage rates are available on the DIR website. </w:t>
      </w:r>
      <w:hyperlink r:id="rId34" w:history="1">
        <w:r w:rsidRPr="00DA1744">
          <w:rPr>
            <w:rStyle w:val="Hyperlink"/>
            <w:rFonts w:cs="Arial"/>
            <w:color w:val="auto"/>
            <w:sz w:val="22"/>
            <w:szCs w:val="22"/>
          </w:rPr>
          <w:t xml:space="preserve">Website </w:t>
        </w:r>
        <w:proofErr w:type="gramStart"/>
        <w:r w:rsidRPr="00DA1744">
          <w:rPr>
            <w:rStyle w:val="Hyperlink"/>
            <w:rFonts w:cs="Arial"/>
            <w:color w:val="auto"/>
            <w:sz w:val="22"/>
            <w:szCs w:val="22"/>
          </w:rPr>
          <w:t>link</w:t>
        </w:r>
        <w:proofErr w:type="gramEnd"/>
        <w:r w:rsidRPr="00DA1744">
          <w:rPr>
            <w:rStyle w:val="Hyperlink"/>
            <w:rFonts w:cs="Arial"/>
            <w:color w:val="auto"/>
            <w:sz w:val="22"/>
            <w:szCs w:val="22"/>
          </w:rPr>
          <w:t xml:space="preserve"> to the DIR Prevailing Wage Determination page</w:t>
        </w:r>
      </w:hyperlink>
      <w:r w:rsidRPr="00DA1744">
        <w:rPr>
          <w:rStyle w:val="Hyperlink"/>
          <w:rFonts w:cs="Arial"/>
          <w:color w:val="auto"/>
          <w:sz w:val="22"/>
          <w:szCs w:val="22"/>
        </w:rPr>
        <w:t>.</w:t>
      </w:r>
    </w:p>
    <w:p w14:paraId="19D7F4DD" w14:textId="77777777" w:rsidR="00A61ED1" w:rsidRPr="00DA1744" w:rsidRDefault="00A61ED1" w:rsidP="00A61ED1">
      <w:pPr>
        <w:jc w:val="both"/>
        <w:rPr>
          <w:rFonts w:cs="Arial"/>
          <w:sz w:val="22"/>
          <w:szCs w:val="22"/>
        </w:rPr>
      </w:pPr>
    </w:p>
    <w:p w14:paraId="0CD97457" w14:textId="77777777" w:rsidR="00A61ED1" w:rsidRPr="00DA1744" w:rsidRDefault="00A61ED1" w:rsidP="00A61ED1">
      <w:pPr>
        <w:ind w:left="720"/>
        <w:jc w:val="both"/>
        <w:rPr>
          <w:rFonts w:cs="Arial"/>
          <w:sz w:val="22"/>
          <w:szCs w:val="22"/>
        </w:rPr>
      </w:pPr>
      <w:r w:rsidRPr="00DA1744">
        <w:rPr>
          <w:rFonts w:cs="Arial"/>
          <w:sz w:val="22"/>
          <w:szCs w:val="22"/>
        </w:rPr>
        <w:t>This project is subject to compliance monitoring and enforcement by the DIR.</w:t>
      </w:r>
    </w:p>
    <w:bookmarkEnd w:id="3"/>
    <w:p w14:paraId="1937CDE9" w14:textId="77777777" w:rsidR="00011ECC" w:rsidRPr="00DA1744" w:rsidRDefault="00011ECC" w:rsidP="00744216">
      <w:pPr>
        <w:ind w:left="720"/>
        <w:jc w:val="both"/>
        <w:rPr>
          <w:rFonts w:cs="Arial"/>
          <w:sz w:val="22"/>
          <w:szCs w:val="22"/>
        </w:rPr>
      </w:pPr>
    </w:p>
    <w:p w14:paraId="2DBC2F34" w14:textId="41F38761" w:rsidR="00011ECC" w:rsidRPr="00DA1744" w:rsidRDefault="00011ECC" w:rsidP="00011ECC">
      <w:pPr>
        <w:pStyle w:val="ListParagraph"/>
        <w:numPr>
          <w:ilvl w:val="0"/>
          <w:numId w:val="32"/>
        </w:numPr>
        <w:ind w:left="720"/>
        <w:jc w:val="both"/>
        <w:rPr>
          <w:rFonts w:cs="Arial"/>
          <w:b/>
          <w:sz w:val="22"/>
          <w:szCs w:val="22"/>
          <w:u w:val="single"/>
        </w:rPr>
      </w:pPr>
      <w:r w:rsidRPr="00DA1744">
        <w:rPr>
          <w:rFonts w:cs="Arial"/>
          <w:b/>
          <w:sz w:val="22"/>
          <w:szCs w:val="22"/>
          <w:u w:val="single"/>
        </w:rPr>
        <w:t>ECONOMIC SANCTIONS</w:t>
      </w:r>
    </w:p>
    <w:p w14:paraId="369D7DBD" w14:textId="3FBFE03B" w:rsidR="00011ECC" w:rsidRPr="00DA1744" w:rsidRDefault="00011ECC" w:rsidP="00011ECC">
      <w:pPr>
        <w:jc w:val="both"/>
        <w:rPr>
          <w:rFonts w:cs="Arial"/>
          <w:b/>
          <w:sz w:val="22"/>
          <w:szCs w:val="22"/>
          <w:u w:val="single"/>
        </w:rPr>
      </w:pPr>
    </w:p>
    <w:p w14:paraId="3F0A0B81" w14:textId="0F0CE7A8" w:rsidR="00011ECC" w:rsidRPr="00DA1744" w:rsidRDefault="00011ECC" w:rsidP="00011ECC">
      <w:pPr>
        <w:pStyle w:val="NormalWeb"/>
        <w:spacing w:before="0" w:beforeAutospacing="0" w:after="0" w:afterAutospacing="0"/>
        <w:ind w:left="720"/>
        <w:rPr>
          <w:rFonts w:ascii="Arial" w:hAnsi="Arial" w:cs="Arial"/>
          <w:b/>
          <w:sz w:val="22"/>
          <w:szCs w:val="22"/>
          <w:u w:val="single"/>
        </w:rPr>
      </w:pPr>
      <w:r w:rsidRPr="00DA1744">
        <w:rPr>
          <w:rStyle w:val="normaltextrun"/>
          <w:rFonts w:ascii="Arial" w:hAnsi="Arial" w:cs="Arial"/>
          <w:sz w:val="22"/>
          <w:szCs w:val="22"/>
          <w:shd w:val="clear" w:color="auto" w:fill="FFFFFF"/>
        </w:rPr>
        <w:t xml:space="preserve">Firms submitting an SOQ must be advised of Executive Order N-6-22 Russia Sanctions. On March 4, 2022, Governor Gavin Newsom issued Executive Order (EO) N-6-22 regarding Economic Sanctions against Russia and Russian entities and individuals. “Economic Sanctions” refers to sanctions imposed by the U.S. government in response to Russia’s actions in Ukraine, as well as any sanctions imposed under state law. By submitting a SOQ, the submitting firm represents that it is not a target of Economic Sanctions. Should the State </w:t>
      </w:r>
      <w:proofErr w:type="gramStart"/>
      <w:r w:rsidRPr="00DA1744">
        <w:rPr>
          <w:rStyle w:val="normaltextrun"/>
          <w:rFonts w:ascii="Arial" w:hAnsi="Arial" w:cs="Arial"/>
          <w:sz w:val="22"/>
          <w:szCs w:val="22"/>
          <w:shd w:val="clear" w:color="auto" w:fill="FFFFFF"/>
        </w:rPr>
        <w:t>determine</w:t>
      </w:r>
      <w:proofErr w:type="gramEnd"/>
      <w:r w:rsidRPr="00DA1744">
        <w:rPr>
          <w:rStyle w:val="normaltextrun"/>
          <w:rFonts w:ascii="Arial" w:hAnsi="Arial" w:cs="Arial"/>
          <w:sz w:val="22"/>
          <w:szCs w:val="22"/>
          <w:shd w:val="clear" w:color="auto" w:fill="FFFFFF"/>
        </w:rPr>
        <w:t xml:space="preserve"> the submitter is a target of Economic Sanctions or </w:t>
      </w:r>
      <w:proofErr w:type="gramStart"/>
      <w:r w:rsidRPr="00DA1744">
        <w:rPr>
          <w:rStyle w:val="normaltextrun"/>
          <w:rFonts w:ascii="Arial" w:hAnsi="Arial" w:cs="Arial"/>
          <w:sz w:val="22"/>
          <w:szCs w:val="22"/>
          <w:shd w:val="clear" w:color="auto" w:fill="FFFFFF"/>
        </w:rPr>
        <w:t>is conducting</w:t>
      </w:r>
      <w:proofErr w:type="gramEnd"/>
      <w:r w:rsidRPr="00DA1744">
        <w:rPr>
          <w:rStyle w:val="normaltextrun"/>
          <w:rFonts w:ascii="Arial" w:hAnsi="Arial" w:cs="Arial"/>
          <w:sz w:val="22"/>
          <w:szCs w:val="22"/>
          <w:shd w:val="clear" w:color="auto" w:fill="FFFFFF"/>
        </w:rPr>
        <w:t xml:space="preserve"> prohibited transactions with sanctioned individuals or entities, that shall be grounds for rejection of the Bidder’s SOQ any time prior to contract execution, or, if determined after contract execution, shall be grounds for termination by the State.  </w:t>
      </w:r>
      <w:r w:rsidRPr="00DA1744">
        <w:rPr>
          <w:rStyle w:val="eop"/>
          <w:rFonts w:ascii="Arial" w:hAnsi="Arial" w:cs="Arial"/>
          <w:sz w:val="22"/>
          <w:szCs w:val="22"/>
          <w:shd w:val="clear" w:color="auto" w:fill="FFFFFF"/>
        </w:rPr>
        <w:t> </w:t>
      </w:r>
    </w:p>
    <w:p w14:paraId="50A6AB36" w14:textId="77777777" w:rsidR="00A61ED1" w:rsidRPr="00DA1744" w:rsidRDefault="00A61ED1" w:rsidP="00A61ED1">
      <w:pPr>
        <w:jc w:val="both"/>
        <w:rPr>
          <w:rFonts w:cs="Arial"/>
          <w:b/>
          <w:sz w:val="22"/>
          <w:szCs w:val="22"/>
          <w:u w:val="single"/>
        </w:rPr>
      </w:pPr>
    </w:p>
    <w:p w14:paraId="1BE9AEE9" w14:textId="3ED4608F" w:rsidR="00A61ED1" w:rsidRPr="00DA1744" w:rsidRDefault="00A61ED1" w:rsidP="00011ECC">
      <w:pPr>
        <w:pStyle w:val="ListParagraph"/>
        <w:numPr>
          <w:ilvl w:val="0"/>
          <w:numId w:val="32"/>
        </w:numPr>
        <w:ind w:left="720"/>
        <w:jc w:val="both"/>
        <w:rPr>
          <w:rFonts w:cs="Arial"/>
          <w:b/>
          <w:sz w:val="22"/>
          <w:szCs w:val="22"/>
          <w:u w:val="single"/>
        </w:rPr>
      </w:pPr>
      <w:r w:rsidRPr="00DA1744">
        <w:rPr>
          <w:rFonts w:cs="Arial"/>
          <w:b/>
          <w:sz w:val="22"/>
          <w:szCs w:val="22"/>
          <w:u w:val="single"/>
        </w:rPr>
        <w:t>GENAI DISCLOSURE NOTIFICATION CLAUSE</w:t>
      </w:r>
    </w:p>
    <w:p w14:paraId="2911AF24" w14:textId="77777777" w:rsidR="00A61ED1" w:rsidRPr="00DA1744" w:rsidRDefault="00A61ED1" w:rsidP="00A61ED1">
      <w:pPr>
        <w:pStyle w:val="ListParagraph"/>
        <w:jc w:val="both"/>
        <w:rPr>
          <w:rFonts w:cs="Arial"/>
          <w:b/>
          <w:sz w:val="22"/>
          <w:szCs w:val="22"/>
          <w:u w:val="single"/>
        </w:rPr>
      </w:pPr>
    </w:p>
    <w:p w14:paraId="0CC9EA13" w14:textId="77777777" w:rsidR="00A46BE0" w:rsidRPr="00DA1744" w:rsidRDefault="00A46BE0" w:rsidP="00A46BE0">
      <w:pPr>
        <w:pStyle w:val="ListParagraph"/>
        <w:jc w:val="both"/>
        <w:rPr>
          <w:rFonts w:eastAsiaTheme="minorHAnsi" w:cs="Arial"/>
          <w:sz w:val="22"/>
          <w:szCs w:val="22"/>
        </w:rPr>
      </w:pPr>
      <w:r w:rsidRPr="00DA1744">
        <w:rPr>
          <w:rFonts w:eastAsiaTheme="minorHAnsi" w:cs="Arial"/>
          <w:sz w:val="22"/>
          <w:szCs w:val="22"/>
        </w:rPr>
        <w:t>The State of California seeks to realize the potential benefits of GenAI, through the development and deployment of GenAI tools, while balancing the risks of these new technologies.</w:t>
      </w:r>
    </w:p>
    <w:p w14:paraId="39259187" w14:textId="77777777" w:rsidR="00A46BE0" w:rsidRPr="00DA1744" w:rsidRDefault="00A46BE0" w:rsidP="00A46BE0">
      <w:pPr>
        <w:pStyle w:val="ListParagraph"/>
        <w:jc w:val="both"/>
        <w:rPr>
          <w:rFonts w:eastAsiaTheme="minorHAnsi" w:cs="Arial"/>
          <w:sz w:val="22"/>
          <w:szCs w:val="22"/>
        </w:rPr>
      </w:pPr>
    </w:p>
    <w:p w14:paraId="714CAB7A" w14:textId="77777777" w:rsidR="00A46BE0" w:rsidRPr="00DA1744" w:rsidRDefault="00A46BE0" w:rsidP="00A46BE0">
      <w:pPr>
        <w:pStyle w:val="ListParagraph"/>
        <w:jc w:val="both"/>
        <w:rPr>
          <w:rFonts w:eastAsiaTheme="minorHAnsi" w:cs="Arial"/>
          <w:sz w:val="22"/>
          <w:szCs w:val="22"/>
        </w:rPr>
      </w:pPr>
      <w:r w:rsidRPr="00DA1744">
        <w:rPr>
          <w:rFonts w:eastAsiaTheme="minorHAnsi" w:cs="Arial"/>
          <w:sz w:val="22"/>
          <w:szCs w:val="22"/>
        </w:rPr>
        <w:t xml:space="preserve">Bidder / Offeror must notify the State in writing if it: (1) intends to provide GenAI as a deliverable to the State; or (2), intends to utilize GenAI, including GenAI from third parties, to complete all or a </w:t>
      </w:r>
      <w:r w:rsidRPr="00DA1744">
        <w:rPr>
          <w:rFonts w:eastAsiaTheme="minorHAnsi" w:cs="Arial"/>
          <w:sz w:val="22"/>
          <w:szCs w:val="22"/>
        </w:rPr>
        <w:lastRenderedPageBreak/>
        <w:t>portion of any deliverable that materially impacts: (</w:t>
      </w:r>
      <w:proofErr w:type="spellStart"/>
      <w:r w:rsidRPr="00DA1744">
        <w:rPr>
          <w:rFonts w:eastAsiaTheme="minorHAnsi" w:cs="Arial"/>
          <w:sz w:val="22"/>
          <w:szCs w:val="22"/>
        </w:rPr>
        <w:t>i</w:t>
      </w:r>
      <w:proofErr w:type="spellEnd"/>
      <w:r w:rsidRPr="00DA1744">
        <w:rPr>
          <w:rFonts w:eastAsiaTheme="minorHAnsi" w:cs="Arial"/>
          <w:sz w:val="22"/>
          <w:szCs w:val="22"/>
        </w:rPr>
        <w:t xml:space="preserve">) functionality of a State system, (ii) risk to the State, or (iii) Contract performance. For avoidance of doubt, the term “materially impacts” shall have the meaning set forth in </w:t>
      </w:r>
      <w:hyperlink r:id="rId35" w:history="1">
        <w:r w:rsidRPr="00DA1744">
          <w:rPr>
            <w:rStyle w:val="Hyperlink"/>
            <w:rFonts w:eastAsiaTheme="minorHAnsi" w:cs="Arial"/>
            <w:color w:val="auto"/>
            <w:sz w:val="22"/>
            <w:szCs w:val="22"/>
          </w:rPr>
          <w:t>State Administrative Manual (SAM) § 4986.2 Definitions for GenAI</w:t>
        </w:r>
      </w:hyperlink>
      <w:r w:rsidRPr="00DA1744">
        <w:rPr>
          <w:rFonts w:eastAsiaTheme="minorHAnsi" w:cs="Arial"/>
          <w:sz w:val="22"/>
          <w:szCs w:val="22"/>
        </w:rPr>
        <w:t>.</w:t>
      </w:r>
    </w:p>
    <w:p w14:paraId="255B5372" w14:textId="77777777" w:rsidR="00A46BE0" w:rsidRPr="00DA1744" w:rsidRDefault="00A46BE0" w:rsidP="00A46BE0">
      <w:pPr>
        <w:pStyle w:val="ListParagraph"/>
        <w:jc w:val="both"/>
        <w:rPr>
          <w:rFonts w:eastAsiaTheme="minorHAnsi" w:cs="Arial"/>
          <w:sz w:val="22"/>
          <w:szCs w:val="22"/>
        </w:rPr>
      </w:pPr>
    </w:p>
    <w:p w14:paraId="3B9CF416" w14:textId="77777777" w:rsidR="00A46BE0" w:rsidRPr="00DA1744" w:rsidRDefault="00A46BE0" w:rsidP="00A46BE0">
      <w:pPr>
        <w:pStyle w:val="ListParagraph"/>
        <w:jc w:val="both"/>
        <w:rPr>
          <w:rFonts w:eastAsiaTheme="minorHAnsi" w:cs="Arial"/>
          <w:sz w:val="22"/>
          <w:szCs w:val="22"/>
        </w:rPr>
      </w:pPr>
      <w:r w:rsidRPr="00DA1744">
        <w:rPr>
          <w:rFonts w:eastAsiaTheme="minorHAnsi" w:cs="Arial"/>
          <w:sz w:val="22"/>
          <w:szCs w:val="22"/>
        </w:rPr>
        <w:t xml:space="preserve">Failure to report GenAI to the State may result in disqualification. The State reserves the right to seek </w:t>
      </w:r>
      <w:proofErr w:type="gramStart"/>
      <w:r w:rsidRPr="00DA1744">
        <w:rPr>
          <w:rFonts w:eastAsiaTheme="minorHAnsi" w:cs="Arial"/>
          <w:sz w:val="22"/>
          <w:szCs w:val="22"/>
        </w:rPr>
        <w:t>any and all</w:t>
      </w:r>
      <w:proofErr w:type="gramEnd"/>
      <w:r w:rsidRPr="00DA1744">
        <w:rPr>
          <w:rFonts w:eastAsiaTheme="minorHAnsi" w:cs="Arial"/>
          <w:sz w:val="22"/>
          <w:szCs w:val="22"/>
        </w:rPr>
        <w:t xml:space="preserve"> relief to which it may be entitled to </w:t>
      </w:r>
      <w:proofErr w:type="gramStart"/>
      <w:r w:rsidRPr="00DA1744">
        <w:rPr>
          <w:rFonts w:eastAsiaTheme="minorHAnsi" w:cs="Arial"/>
          <w:sz w:val="22"/>
          <w:szCs w:val="22"/>
        </w:rPr>
        <w:t>as a result of</w:t>
      </w:r>
      <w:proofErr w:type="gramEnd"/>
      <w:r w:rsidRPr="00DA1744">
        <w:rPr>
          <w:rFonts w:eastAsiaTheme="minorHAnsi" w:cs="Arial"/>
          <w:sz w:val="22"/>
          <w:szCs w:val="22"/>
        </w:rPr>
        <w:t xml:space="preserve"> such non-disclosure.</w:t>
      </w:r>
    </w:p>
    <w:p w14:paraId="0F4CC843" w14:textId="77777777" w:rsidR="00A46BE0" w:rsidRPr="00DA1744" w:rsidRDefault="00A46BE0" w:rsidP="00A46BE0">
      <w:pPr>
        <w:pStyle w:val="ListParagraph"/>
        <w:jc w:val="both"/>
        <w:rPr>
          <w:rFonts w:eastAsiaTheme="minorHAnsi" w:cs="Arial"/>
          <w:sz w:val="22"/>
          <w:szCs w:val="22"/>
        </w:rPr>
      </w:pPr>
    </w:p>
    <w:p w14:paraId="0FAB64C5" w14:textId="77777777" w:rsidR="00A46BE0" w:rsidRPr="00DA1744" w:rsidRDefault="00A46BE0" w:rsidP="00A46BE0">
      <w:pPr>
        <w:pStyle w:val="ListParagraph"/>
        <w:jc w:val="both"/>
        <w:rPr>
          <w:rFonts w:eastAsiaTheme="minorHAnsi" w:cs="Arial"/>
          <w:sz w:val="22"/>
          <w:szCs w:val="22"/>
        </w:rPr>
      </w:pPr>
      <w:r w:rsidRPr="00DA1744">
        <w:rPr>
          <w:rFonts w:eastAsiaTheme="minorHAnsi" w:cs="Arial"/>
          <w:sz w:val="22"/>
          <w:szCs w:val="22"/>
        </w:rPr>
        <w:t>Upon notification by a Bidder / Offeror of GenAI as required, the State reserves the right to incorporate GenAI Special Provisions into the final contract or reject bids/offers that present an unacceptable level of risk to the State.</w:t>
      </w:r>
    </w:p>
    <w:p w14:paraId="3D459669" w14:textId="77777777" w:rsidR="00A46BE0" w:rsidRPr="00DA1744" w:rsidRDefault="00A46BE0" w:rsidP="00A46BE0">
      <w:pPr>
        <w:pStyle w:val="ListParagraph"/>
        <w:jc w:val="both"/>
        <w:rPr>
          <w:rFonts w:eastAsiaTheme="minorHAnsi" w:cs="Arial"/>
          <w:sz w:val="22"/>
          <w:szCs w:val="22"/>
        </w:rPr>
      </w:pPr>
    </w:p>
    <w:p w14:paraId="31A80081" w14:textId="77777777" w:rsidR="00A46BE0" w:rsidRPr="00DA1744" w:rsidRDefault="00A46BE0" w:rsidP="00A46BE0">
      <w:pPr>
        <w:pStyle w:val="ListParagraph"/>
        <w:jc w:val="both"/>
        <w:rPr>
          <w:rFonts w:eastAsiaTheme="minorHAnsi" w:cs="Arial"/>
          <w:sz w:val="22"/>
          <w:szCs w:val="22"/>
        </w:rPr>
      </w:pPr>
      <w:hyperlink r:id="rId36" w:history="1">
        <w:r w:rsidRPr="00DA1744">
          <w:rPr>
            <w:rStyle w:val="Hyperlink"/>
            <w:rFonts w:eastAsiaTheme="minorHAnsi" w:cs="Arial"/>
            <w:color w:val="auto"/>
            <w:sz w:val="22"/>
            <w:szCs w:val="22"/>
          </w:rPr>
          <w:t>Government Code 11549.64</w:t>
        </w:r>
      </w:hyperlink>
      <w:r w:rsidRPr="00DA1744">
        <w:rPr>
          <w:rFonts w:eastAsiaTheme="minorHAnsi" w:cs="Arial"/>
          <w:sz w:val="22"/>
          <w:szCs w:val="22"/>
        </w:rPr>
        <w:t xml:space="preserve"> defines “Generative Artificial Intelligence (GenAI)” as an artificial intelligence system that can generate derived synthetic content, including text, images, video, and audio that emulates the structure and characteristics of the system’s training data.</w:t>
      </w:r>
    </w:p>
    <w:p w14:paraId="4EBF4B6C" w14:textId="77777777" w:rsidR="00A61ED1" w:rsidRPr="00DA1744" w:rsidRDefault="00A61ED1" w:rsidP="00A61ED1">
      <w:pPr>
        <w:pStyle w:val="ListParagraph"/>
        <w:jc w:val="both"/>
        <w:rPr>
          <w:rFonts w:cs="Arial"/>
          <w:b/>
          <w:sz w:val="22"/>
          <w:szCs w:val="22"/>
          <w:u w:val="single"/>
        </w:rPr>
      </w:pPr>
    </w:p>
    <w:p w14:paraId="3740E930" w14:textId="4927EE31" w:rsidR="00AC4180" w:rsidRPr="00DA1744" w:rsidRDefault="002F3586" w:rsidP="00011ECC">
      <w:pPr>
        <w:pStyle w:val="ListParagraph"/>
        <w:numPr>
          <w:ilvl w:val="0"/>
          <w:numId w:val="32"/>
        </w:numPr>
        <w:ind w:left="720"/>
        <w:jc w:val="both"/>
        <w:rPr>
          <w:rFonts w:cs="Arial"/>
          <w:b/>
          <w:sz w:val="22"/>
          <w:szCs w:val="22"/>
          <w:u w:val="single"/>
        </w:rPr>
      </w:pPr>
      <w:r w:rsidRPr="00DA1744">
        <w:rPr>
          <w:rFonts w:cs="Arial"/>
          <w:b/>
          <w:sz w:val="22"/>
          <w:szCs w:val="22"/>
          <w:u w:val="single"/>
        </w:rPr>
        <w:t>Q</w:t>
      </w:r>
      <w:r w:rsidR="00C5617C" w:rsidRPr="00DA1744">
        <w:rPr>
          <w:rFonts w:cs="Arial"/>
          <w:b/>
          <w:sz w:val="22"/>
          <w:szCs w:val="22"/>
          <w:u w:val="single"/>
        </w:rPr>
        <w:t>UESTIONS</w:t>
      </w:r>
    </w:p>
    <w:p w14:paraId="503EA38A" w14:textId="77777777" w:rsidR="00A945C4" w:rsidRPr="00DA1744" w:rsidRDefault="00A945C4" w:rsidP="006466DE">
      <w:pPr>
        <w:jc w:val="both"/>
        <w:rPr>
          <w:rFonts w:cs="Arial"/>
          <w:sz w:val="22"/>
          <w:szCs w:val="22"/>
        </w:rPr>
      </w:pPr>
    </w:p>
    <w:p w14:paraId="529E85E7" w14:textId="6064B867" w:rsidR="00F441FD" w:rsidRPr="00DA1744" w:rsidRDefault="00F441FD" w:rsidP="00F441FD">
      <w:pPr>
        <w:widowControl w:val="0"/>
        <w:tabs>
          <w:tab w:val="left" w:pos="90"/>
          <w:tab w:val="left" w:pos="1980"/>
        </w:tabs>
        <w:ind w:left="720"/>
        <w:jc w:val="both"/>
        <w:rPr>
          <w:rFonts w:cs="Arial"/>
          <w:snapToGrid w:val="0"/>
          <w:sz w:val="22"/>
          <w:szCs w:val="22"/>
        </w:rPr>
      </w:pPr>
      <w:bookmarkStart w:id="4" w:name="_Hlk170722908"/>
      <w:bookmarkStart w:id="5" w:name="_Hlk170722885"/>
      <w:r w:rsidRPr="00DA1744">
        <w:rPr>
          <w:rFonts w:cs="Arial"/>
          <w:snapToGrid w:val="0"/>
          <w:sz w:val="22"/>
          <w:szCs w:val="22"/>
        </w:rPr>
        <w:t>Technical and contract related questions should be directed to</w:t>
      </w:r>
      <w:bookmarkEnd w:id="4"/>
      <w:r w:rsidRPr="00DA1744">
        <w:rPr>
          <w:rFonts w:cs="Arial"/>
          <w:snapToGrid w:val="0"/>
          <w:sz w:val="22"/>
          <w:szCs w:val="22"/>
        </w:rPr>
        <w:t xml:space="preserve"> </w:t>
      </w:r>
      <w:r w:rsidR="00DA1744" w:rsidRPr="00DA1744">
        <w:rPr>
          <w:rFonts w:cs="Arial"/>
          <w:sz w:val="22"/>
          <w:szCs w:val="22"/>
        </w:rPr>
        <w:t xml:space="preserve">Tiffany Schmid, Senior Environmental Planner, Environmental Services Unit, at </w:t>
      </w:r>
      <w:hyperlink r:id="rId37" w:history="1">
        <w:r w:rsidR="00DA1744" w:rsidRPr="00DA1744">
          <w:rPr>
            <w:rStyle w:val="Hyperlink"/>
            <w:rFonts w:cs="Arial"/>
            <w:color w:val="auto"/>
            <w:sz w:val="22"/>
            <w:szCs w:val="22"/>
          </w:rPr>
          <w:t>tiffany.schmid@dgs.ca.gov</w:t>
        </w:r>
      </w:hyperlink>
      <w:r w:rsidR="00DA1744" w:rsidRPr="00DA1744">
        <w:rPr>
          <w:rFonts w:cs="Arial"/>
          <w:sz w:val="22"/>
          <w:szCs w:val="22"/>
        </w:rPr>
        <w:t xml:space="preserve"> or (279) 217-6222</w:t>
      </w:r>
      <w:r w:rsidRPr="00DA1744">
        <w:rPr>
          <w:rFonts w:cs="Arial"/>
          <w:snapToGrid w:val="0"/>
          <w:sz w:val="22"/>
          <w:szCs w:val="22"/>
        </w:rPr>
        <w:t xml:space="preserve">. </w:t>
      </w:r>
    </w:p>
    <w:p w14:paraId="2CAD5EA1" w14:textId="77777777" w:rsidR="00F441FD" w:rsidRPr="00DA1744" w:rsidRDefault="00F441FD" w:rsidP="00F441FD">
      <w:pPr>
        <w:widowControl w:val="0"/>
        <w:tabs>
          <w:tab w:val="left" w:pos="90"/>
          <w:tab w:val="left" w:pos="1980"/>
        </w:tabs>
        <w:ind w:left="720"/>
        <w:jc w:val="both"/>
        <w:rPr>
          <w:rFonts w:cs="Arial"/>
          <w:snapToGrid w:val="0"/>
          <w:sz w:val="22"/>
          <w:szCs w:val="22"/>
        </w:rPr>
      </w:pPr>
    </w:p>
    <w:p w14:paraId="21C65E51" w14:textId="01472E46" w:rsidR="00A61ED1" w:rsidRPr="00DA1744" w:rsidRDefault="00A61ED1" w:rsidP="00A61ED1">
      <w:pPr>
        <w:widowControl w:val="0"/>
        <w:tabs>
          <w:tab w:val="left" w:pos="90"/>
          <w:tab w:val="left" w:pos="1980"/>
        </w:tabs>
        <w:ind w:left="720"/>
        <w:jc w:val="both"/>
        <w:rPr>
          <w:rFonts w:cs="Arial"/>
          <w:snapToGrid w:val="0"/>
          <w:sz w:val="22"/>
          <w:szCs w:val="22"/>
        </w:rPr>
      </w:pPr>
      <w:r w:rsidRPr="00DA1744">
        <w:rPr>
          <w:rFonts w:cs="Arial"/>
          <w:snapToGrid w:val="0"/>
          <w:sz w:val="22"/>
          <w:szCs w:val="22"/>
        </w:rPr>
        <w:t>General questions and questions regarding the submission of RFQs should be directed to</w:t>
      </w:r>
      <w:bookmarkEnd w:id="5"/>
      <w:r w:rsidRPr="00DA1744">
        <w:rPr>
          <w:rFonts w:cs="Arial"/>
          <w:snapToGrid w:val="0"/>
          <w:sz w:val="22"/>
          <w:szCs w:val="22"/>
        </w:rPr>
        <w:t xml:space="preserve"> </w:t>
      </w:r>
      <w:r w:rsidR="00DA1744" w:rsidRPr="00DA1744">
        <w:rPr>
          <w:rFonts w:cs="Arial"/>
          <w:snapToGrid w:val="0"/>
          <w:sz w:val="22"/>
          <w:szCs w:val="22"/>
        </w:rPr>
        <w:t xml:space="preserve">Jessica McDaniel, Contracts Analyst at </w:t>
      </w:r>
      <w:bookmarkStart w:id="6" w:name="_Hlk193172773"/>
      <w:r w:rsidR="00DA1744" w:rsidRPr="00DA1744">
        <w:rPr>
          <w:rFonts w:cs="Arial"/>
          <w:snapToGrid w:val="0"/>
          <w:sz w:val="22"/>
          <w:szCs w:val="22"/>
        </w:rPr>
        <w:fldChar w:fldCharType="begin"/>
      </w:r>
      <w:r w:rsidR="00DA1744" w:rsidRPr="00DA1744">
        <w:rPr>
          <w:rFonts w:cs="Arial"/>
          <w:snapToGrid w:val="0"/>
          <w:sz w:val="22"/>
          <w:szCs w:val="22"/>
        </w:rPr>
        <w:instrText>HYPERLINK "mailto:jessica.mcdaniel@dgs.ca.gov"</w:instrText>
      </w:r>
      <w:r w:rsidR="00DA1744" w:rsidRPr="00DA1744">
        <w:rPr>
          <w:rFonts w:cs="Arial"/>
          <w:snapToGrid w:val="0"/>
          <w:sz w:val="22"/>
          <w:szCs w:val="22"/>
        </w:rPr>
      </w:r>
      <w:r w:rsidR="00DA1744" w:rsidRPr="00DA1744">
        <w:rPr>
          <w:rFonts w:cs="Arial"/>
          <w:snapToGrid w:val="0"/>
          <w:sz w:val="22"/>
          <w:szCs w:val="22"/>
        </w:rPr>
        <w:fldChar w:fldCharType="separate"/>
      </w:r>
      <w:r w:rsidR="00DA1744" w:rsidRPr="00DA1744">
        <w:rPr>
          <w:rStyle w:val="Hyperlink"/>
          <w:rFonts w:cs="Arial"/>
          <w:snapToGrid w:val="0"/>
          <w:color w:val="auto"/>
          <w:sz w:val="22"/>
          <w:szCs w:val="22"/>
        </w:rPr>
        <w:t>jessica.mcdaniel@dgs.ca.gov</w:t>
      </w:r>
      <w:bookmarkEnd w:id="6"/>
      <w:r w:rsidR="00DA1744" w:rsidRPr="00DA1744">
        <w:rPr>
          <w:rFonts w:cs="Arial"/>
          <w:snapToGrid w:val="0"/>
          <w:sz w:val="22"/>
          <w:szCs w:val="22"/>
        </w:rPr>
        <w:fldChar w:fldCharType="end"/>
      </w:r>
      <w:r w:rsidR="00DA1744" w:rsidRPr="00DA1744">
        <w:rPr>
          <w:rFonts w:cs="Arial"/>
          <w:snapToGrid w:val="0"/>
          <w:sz w:val="22"/>
          <w:szCs w:val="22"/>
        </w:rPr>
        <w:t xml:space="preserve"> or Nora Sandstedt, Contracts Technician at </w:t>
      </w:r>
      <w:hyperlink r:id="rId38" w:history="1">
        <w:r w:rsidR="00DA1744" w:rsidRPr="00DA1744">
          <w:rPr>
            <w:rStyle w:val="Hyperlink"/>
            <w:rFonts w:cs="Arial"/>
            <w:snapToGrid w:val="0"/>
            <w:color w:val="auto"/>
            <w:sz w:val="22"/>
            <w:szCs w:val="22"/>
          </w:rPr>
          <w:t>nora.sandstedt@dgs.ca.gov</w:t>
        </w:r>
      </w:hyperlink>
      <w:r w:rsidRPr="00DA1744">
        <w:rPr>
          <w:rFonts w:cs="Arial"/>
          <w:snapToGrid w:val="0"/>
          <w:sz w:val="22"/>
          <w:szCs w:val="22"/>
        </w:rPr>
        <w:t>.</w:t>
      </w:r>
    </w:p>
    <w:p w14:paraId="521D152D" w14:textId="77777777" w:rsidR="00A61ED1" w:rsidRPr="00DA1744" w:rsidRDefault="00A61ED1" w:rsidP="00A61ED1">
      <w:pPr>
        <w:widowControl w:val="0"/>
        <w:tabs>
          <w:tab w:val="left" w:pos="90"/>
          <w:tab w:val="left" w:pos="1980"/>
        </w:tabs>
        <w:ind w:left="720"/>
        <w:jc w:val="both"/>
        <w:rPr>
          <w:rFonts w:cs="Arial"/>
          <w:snapToGrid w:val="0"/>
          <w:sz w:val="22"/>
          <w:szCs w:val="22"/>
        </w:rPr>
      </w:pPr>
    </w:p>
    <w:p w14:paraId="008239DD" w14:textId="77777777" w:rsidR="00256AB1" w:rsidRPr="00DA1744" w:rsidRDefault="00256AB1" w:rsidP="00256AB1">
      <w:pPr>
        <w:widowControl w:val="0"/>
        <w:tabs>
          <w:tab w:val="left" w:pos="90"/>
          <w:tab w:val="left" w:pos="1980"/>
        </w:tabs>
        <w:rPr>
          <w:rFonts w:cs="Arial"/>
          <w:snapToGrid w:val="0"/>
          <w:sz w:val="22"/>
          <w:szCs w:val="22"/>
        </w:rPr>
      </w:pPr>
    </w:p>
    <w:p w14:paraId="486F1F6D" w14:textId="77777777" w:rsidR="00DA1744" w:rsidRPr="00DA1744" w:rsidRDefault="00DA1744" w:rsidP="009B1BCC">
      <w:pPr>
        <w:jc w:val="center"/>
        <w:rPr>
          <w:rFonts w:cs="Arial"/>
          <w:b/>
          <w:sz w:val="22"/>
          <w:szCs w:val="22"/>
        </w:rPr>
        <w:sectPr w:rsidR="00DA1744" w:rsidRPr="00DA1744">
          <w:pgSz w:w="12240" w:h="15840" w:code="1"/>
          <w:pgMar w:top="720" w:right="1008" w:bottom="720" w:left="1008" w:header="432" w:footer="432" w:gutter="0"/>
          <w:cols w:space="720"/>
        </w:sectPr>
      </w:pPr>
    </w:p>
    <w:p w14:paraId="44219AD7" w14:textId="77777777" w:rsidR="00DA1744" w:rsidRPr="00DA1744" w:rsidRDefault="00DA1744" w:rsidP="00DA1744">
      <w:pPr>
        <w:jc w:val="center"/>
        <w:rPr>
          <w:rFonts w:cs="Arial"/>
          <w:b/>
          <w:sz w:val="22"/>
          <w:szCs w:val="22"/>
          <w:u w:val="single"/>
        </w:rPr>
      </w:pPr>
      <w:bookmarkStart w:id="7" w:name="_Hlk205214441"/>
      <w:r w:rsidRPr="00DA1744">
        <w:rPr>
          <w:rFonts w:cs="Arial"/>
          <w:b/>
          <w:sz w:val="22"/>
          <w:szCs w:val="22"/>
          <w:u w:val="single"/>
        </w:rPr>
        <w:lastRenderedPageBreak/>
        <w:t>ATTACHMENT A</w:t>
      </w:r>
    </w:p>
    <w:p w14:paraId="583E12C7" w14:textId="77777777" w:rsidR="00DA1744" w:rsidRPr="00DA1744" w:rsidRDefault="00DA1744" w:rsidP="00DA1744">
      <w:pPr>
        <w:jc w:val="center"/>
        <w:rPr>
          <w:rFonts w:cs="Arial"/>
          <w:b/>
          <w:sz w:val="22"/>
          <w:szCs w:val="22"/>
          <w:u w:val="single"/>
        </w:rPr>
      </w:pPr>
      <w:r w:rsidRPr="00DA1744">
        <w:rPr>
          <w:rFonts w:cs="Arial"/>
          <w:b/>
          <w:sz w:val="22"/>
          <w:szCs w:val="22"/>
          <w:u w:val="single"/>
        </w:rPr>
        <w:t>NORTHERN CALIFORNIA REGION</w:t>
      </w:r>
    </w:p>
    <w:p w14:paraId="606352FA" w14:textId="77777777" w:rsidR="00DA1744" w:rsidRPr="00DA1744" w:rsidRDefault="00DA1744" w:rsidP="00DA1744">
      <w:pPr>
        <w:jc w:val="center"/>
        <w:rPr>
          <w:rFonts w:cs="Arial"/>
          <w:b/>
          <w:sz w:val="22"/>
          <w:szCs w:val="22"/>
          <w:u w:val="single"/>
        </w:rPr>
      </w:pPr>
      <w:r w:rsidRPr="00DA1744">
        <w:rPr>
          <w:rFonts w:cs="Arial"/>
          <w:b/>
          <w:sz w:val="22"/>
          <w:szCs w:val="22"/>
          <w:u w:val="single"/>
        </w:rPr>
        <w:t>LOCATIONS</w:t>
      </w:r>
    </w:p>
    <w:p w14:paraId="5D73363B" w14:textId="77777777" w:rsidR="00DA1744" w:rsidRPr="00DA1744" w:rsidRDefault="00DA1744" w:rsidP="00DA1744">
      <w:pPr>
        <w:rPr>
          <w:rFonts w:cs="Arial"/>
          <w:sz w:val="22"/>
          <w:szCs w:val="22"/>
        </w:rPr>
      </w:pPr>
    </w:p>
    <w:tbl>
      <w:tblPr>
        <w:tblW w:w="0" w:type="auto"/>
        <w:jc w:val="center"/>
        <w:tblLook w:val="04A0" w:firstRow="1" w:lastRow="0" w:firstColumn="1" w:lastColumn="0" w:noHBand="0" w:noVBand="1"/>
      </w:tblPr>
      <w:tblGrid>
        <w:gridCol w:w="582"/>
        <w:gridCol w:w="3364"/>
        <w:gridCol w:w="4418"/>
      </w:tblGrid>
      <w:tr w:rsidR="00DA1744" w:rsidRPr="00DA1744" w14:paraId="43DCA976" w14:textId="77777777" w:rsidTr="004338D2">
        <w:trPr>
          <w:jc w:val="center"/>
        </w:trPr>
        <w:tc>
          <w:tcPr>
            <w:tcW w:w="582" w:type="dxa"/>
            <w:tcBorders>
              <w:bottom w:val="single" w:sz="4" w:space="0" w:color="auto"/>
            </w:tcBorders>
            <w:vAlign w:val="center"/>
          </w:tcPr>
          <w:p w14:paraId="27F4677A" w14:textId="77777777" w:rsidR="00DA1744" w:rsidRPr="00DA1744" w:rsidRDefault="00DA1744" w:rsidP="004338D2">
            <w:pPr>
              <w:jc w:val="center"/>
              <w:rPr>
                <w:rFonts w:cs="Arial"/>
                <w:b/>
                <w:sz w:val="22"/>
                <w:szCs w:val="22"/>
              </w:rPr>
            </w:pPr>
            <w:r w:rsidRPr="00DA1744">
              <w:rPr>
                <w:rFonts w:cs="Arial"/>
                <w:b/>
                <w:sz w:val="22"/>
                <w:szCs w:val="22"/>
              </w:rPr>
              <w:t>No.</w:t>
            </w:r>
          </w:p>
        </w:tc>
        <w:tc>
          <w:tcPr>
            <w:tcW w:w="3364" w:type="dxa"/>
            <w:tcBorders>
              <w:bottom w:val="single" w:sz="4" w:space="0" w:color="auto"/>
            </w:tcBorders>
            <w:vAlign w:val="center"/>
          </w:tcPr>
          <w:p w14:paraId="66327854" w14:textId="77777777" w:rsidR="00DA1744" w:rsidRPr="00DA1744" w:rsidRDefault="00DA1744" w:rsidP="004338D2">
            <w:pPr>
              <w:jc w:val="center"/>
              <w:rPr>
                <w:rFonts w:cs="Arial"/>
                <w:b/>
                <w:sz w:val="22"/>
                <w:szCs w:val="22"/>
              </w:rPr>
            </w:pPr>
            <w:r w:rsidRPr="00DA1744">
              <w:rPr>
                <w:rFonts w:cs="Arial"/>
                <w:b/>
                <w:sz w:val="22"/>
                <w:szCs w:val="22"/>
              </w:rPr>
              <w:t>Site Name</w:t>
            </w:r>
          </w:p>
        </w:tc>
        <w:tc>
          <w:tcPr>
            <w:tcW w:w="4418" w:type="dxa"/>
            <w:tcBorders>
              <w:bottom w:val="single" w:sz="4" w:space="0" w:color="auto"/>
            </w:tcBorders>
            <w:vAlign w:val="center"/>
          </w:tcPr>
          <w:p w14:paraId="393F1385" w14:textId="77777777" w:rsidR="00DA1744" w:rsidRPr="00DA1744" w:rsidRDefault="00DA1744" w:rsidP="004338D2">
            <w:pPr>
              <w:jc w:val="center"/>
              <w:rPr>
                <w:rFonts w:cs="Arial"/>
                <w:b/>
                <w:sz w:val="22"/>
                <w:szCs w:val="22"/>
              </w:rPr>
            </w:pPr>
            <w:r w:rsidRPr="00DA1744">
              <w:rPr>
                <w:rFonts w:cs="Arial"/>
                <w:b/>
                <w:sz w:val="22"/>
                <w:szCs w:val="22"/>
              </w:rPr>
              <w:t>Location</w:t>
            </w:r>
          </w:p>
        </w:tc>
      </w:tr>
      <w:tr w:rsidR="00DA1744" w:rsidRPr="00DA1744" w14:paraId="38708D9B" w14:textId="77777777" w:rsidTr="004338D2">
        <w:trPr>
          <w:trHeight w:val="494"/>
          <w:jc w:val="center"/>
        </w:trPr>
        <w:tc>
          <w:tcPr>
            <w:tcW w:w="582" w:type="dxa"/>
          </w:tcPr>
          <w:p w14:paraId="035DED09" w14:textId="77777777" w:rsidR="00DA1744" w:rsidRPr="00DA1744" w:rsidRDefault="00DA1744" w:rsidP="004338D2">
            <w:pPr>
              <w:jc w:val="center"/>
              <w:rPr>
                <w:rFonts w:cs="Arial"/>
                <w:sz w:val="22"/>
                <w:szCs w:val="22"/>
              </w:rPr>
            </w:pPr>
            <w:r w:rsidRPr="00DA1744">
              <w:rPr>
                <w:rFonts w:cs="Arial"/>
                <w:sz w:val="22"/>
                <w:szCs w:val="22"/>
              </w:rPr>
              <w:t>1</w:t>
            </w:r>
          </w:p>
        </w:tc>
        <w:tc>
          <w:tcPr>
            <w:tcW w:w="3364" w:type="dxa"/>
          </w:tcPr>
          <w:p w14:paraId="455B2B97" w14:textId="77777777" w:rsidR="00DA1744" w:rsidRPr="00DA1744" w:rsidRDefault="00DA1744" w:rsidP="004338D2">
            <w:pPr>
              <w:rPr>
                <w:rFonts w:cs="Arial"/>
                <w:sz w:val="22"/>
                <w:szCs w:val="22"/>
              </w:rPr>
            </w:pPr>
            <w:r w:rsidRPr="00DA1744">
              <w:rPr>
                <w:rFonts w:cs="Arial"/>
                <w:sz w:val="22"/>
                <w:szCs w:val="22"/>
              </w:rPr>
              <w:t>Frank’s One Stop</w:t>
            </w:r>
          </w:p>
          <w:p w14:paraId="55A417F8" w14:textId="77777777" w:rsidR="00DA1744" w:rsidRPr="00DA1744" w:rsidRDefault="00DA1744" w:rsidP="004338D2">
            <w:pPr>
              <w:rPr>
                <w:rFonts w:cs="Arial"/>
                <w:sz w:val="22"/>
                <w:szCs w:val="22"/>
              </w:rPr>
            </w:pPr>
            <w:r w:rsidRPr="00DA1744">
              <w:rPr>
                <w:rFonts w:cs="Arial"/>
                <w:sz w:val="22"/>
                <w:szCs w:val="22"/>
              </w:rPr>
              <w:t>EAR Site E0085</w:t>
            </w:r>
          </w:p>
        </w:tc>
        <w:tc>
          <w:tcPr>
            <w:tcW w:w="4418" w:type="dxa"/>
          </w:tcPr>
          <w:p w14:paraId="13387650" w14:textId="77777777" w:rsidR="00DA1744" w:rsidRPr="00DA1744" w:rsidRDefault="00DA1744" w:rsidP="004338D2">
            <w:pPr>
              <w:rPr>
                <w:rFonts w:cs="Arial"/>
                <w:sz w:val="22"/>
                <w:szCs w:val="22"/>
              </w:rPr>
            </w:pPr>
            <w:r w:rsidRPr="00DA1744">
              <w:rPr>
                <w:rFonts w:cs="Arial"/>
                <w:sz w:val="22"/>
                <w:szCs w:val="22"/>
              </w:rPr>
              <w:t>2072 W. Yosemite Avenue, Manteca,</w:t>
            </w:r>
          </w:p>
          <w:p w14:paraId="781FA025" w14:textId="77777777" w:rsidR="00DA1744" w:rsidRPr="00DA1744" w:rsidRDefault="00DA1744" w:rsidP="004338D2">
            <w:pPr>
              <w:rPr>
                <w:rFonts w:cs="Arial"/>
                <w:sz w:val="22"/>
                <w:szCs w:val="22"/>
              </w:rPr>
            </w:pPr>
            <w:r w:rsidRPr="00DA1744">
              <w:rPr>
                <w:rFonts w:cs="Arial"/>
                <w:sz w:val="22"/>
                <w:szCs w:val="22"/>
              </w:rPr>
              <w:t>San Joaquin County, CA</w:t>
            </w:r>
          </w:p>
          <w:p w14:paraId="704F9769" w14:textId="77777777" w:rsidR="00DA1744" w:rsidRPr="00DA1744" w:rsidRDefault="00DA1744" w:rsidP="004338D2">
            <w:pPr>
              <w:rPr>
                <w:rFonts w:cs="Arial"/>
                <w:sz w:val="22"/>
                <w:szCs w:val="22"/>
              </w:rPr>
            </w:pPr>
          </w:p>
        </w:tc>
      </w:tr>
      <w:tr w:rsidR="00DA1744" w:rsidRPr="00DA1744" w14:paraId="07CC4F10" w14:textId="77777777" w:rsidTr="004338D2">
        <w:trPr>
          <w:trHeight w:val="494"/>
          <w:jc w:val="center"/>
        </w:trPr>
        <w:tc>
          <w:tcPr>
            <w:tcW w:w="582" w:type="dxa"/>
          </w:tcPr>
          <w:p w14:paraId="50F553E4" w14:textId="77777777" w:rsidR="00DA1744" w:rsidRPr="00DA1744" w:rsidRDefault="00DA1744" w:rsidP="004338D2">
            <w:pPr>
              <w:jc w:val="center"/>
              <w:rPr>
                <w:rFonts w:cs="Arial"/>
                <w:sz w:val="22"/>
                <w:szCs w:val="22"/>
              </w:rPr>
            </w:pPr>
            <w:r w:rsidRPr="00DA1744">
              <w:rPr>
                <w:rFonts w:cs="Arial"/>
                <w:sz w:val="22"/>
                <w:szCs w:val="22"/>
              </w:rPr>
              <w:t>2</w:t>
            </w:r>
          </w:p>
        </w:tc>
        <w:tc>
          <w:tcPr>
            <w:tcW w:w="3364" w:type="dxa"/>
          </w:tcPr>
          <w:p w14:paraId="6EA030D6" w14:textId="77777777" w:rsidR="00DA1744" w:rsidRPr="00DA1744" w:rsidRDefault="00DA1744" w:rsidP="004338D2">
            <w:pPr>
              <w:rPr>
                <w:rFonts w:cs="Arial"/>
                <w:sz w:val="22"/>
                <w:szCs w:val="22"/>
              </w:rPr>
            </w:pPr>
            <w:r w:rsidRPr="00DA1744">
              <w:rPr>
                <w:rFonts w:cs="Arial"/>
                <w:sz w:val="22"/>
                <w:szCs w:val="22"/>
              </w:rPr>
              <w:t>Auto King #3</w:t>
            </w:r>
          </w:p>
          <w:p w14:paraId="127E67DF" w14:textId="77777777" w:rsidR="00DA1744" w:rsidRPr="00DA1744" w:rsidRDefault="00DA1744" w:rsidP="004338D2">
            <w:pPr>
              <w:rPr>
                <w:rFonts w:cs="Arial"/>
                <w:sz w:val="22"/>
                <w:szCs w:val="22"/>
              </w:rPr>
            </w:pPr>
            <w:r w:rsidRPr="00DA1744">
              <w:rPr>
                <w:rFonts w:cs="Arial"/>
                <w:sz w:val="22"/>
                <w:szCs w:val="22"/>
              </w:rPr>
              <w:t>EAR Site E0158</w:t>
            </w:r>
          </w:p>
        </w:tc>
        <w:tc>
          <w:tcPr>
            <w:tcW w:w="4418" w:type="dxa"/>
          </w:tcPr>
          <w:p w14:paraId="16639FAB" w14:textId="77777777" w:rsidR="00DA1744" w:rsidRPr="00DA1744" w:rsidRDefault="00DA1744" w:rsidP="004338D2">
            <w:pPr>
              <w:rPr>
                <w:rFonts w:cs="Arial"/>
                <w:sz w:val="22"/>
                <w:szCs w:val="22"/>
              </w:rPr>
            </w:pPr>
            <w:r w:rsidRPr="00DA1744">
              <w:rPr>
                <w:rFonts w:cs="Arial"/>
                <w:sz w:val="22"/>
                <w:szCs w:val="22"/>
              </w:rPr>
              <w:t>952 Lander Avenue, Turlock,</w:t>
            </w:r>
          </w:p>
          <w:p w14:paraId="06F12BCE" w14:textId="77777777" w:rsidR="00DA1744" w:rsidRPr="00DA1744" w:rsidRDefault="00DA1744" w:rsidP="004338D2">
            <w:pPr>
              <w:rPr>
                <w:rFonts w:cs="Arial"/>
                <w:sz w:val="22"/>
                <w:szCs w:val="22"/>
              </w:rPr>
            </w:pPr>
            <w:r w:rsidRPr="00DA1744">
              <w:rPr>
                <w:rFonts w:cs="Arial"/>
                <w:sz w:val="22"/>
                <w:szCs w:val="22"/>
              </w:rPr>
              <w:t>Stanislaus County, CA</w:t>
            </w:r>
          </w:p>
          <w:p w14:paraId="6D2A38A7" w14:textId="77777777" w:rsidR="00DA1744" w:rsidRPr="00DA1744" w:rsidRDefault="00DA1744" w:rsidP="004338D2">
            <w:pPr>
              <w:rPr>
                <w:rFonts w:cs="Arial"/>
                <w:sz w:val="22"/>
                <w:szCs w:val="22"/>
              </w:rPr>
            </w:pPr>
          </w:p>
        </w:tc>
      </w:tr>
      <w:tr w:rsidR="00DA1744" w:rsidRPr="00DA1744" w14:paraId="57921FCB" w14:textId="77777777" w:rsidTr="004338D2">
        <w:trPr>
          <w:trHeight w:val="494"/>
          <w:jc w:val="center"/>
        </w:trPr>
        <w:tc>
          <w:tcPr>
            <w:tcW w:w="582" w:type="dxa"/>
          </w:tcPr>
          <w:p w14:paraId="4401DDF9" w14:textId="77777777" w:rsidR="00DA1744" w:rsidRPr="00DA1744" w:rsidRDefault="00DA1744" w:rsidP="004338D2">
            <w:pPr>
              <w:jc w:val="center"/>
              <w:rPr>
                <w:rFonts w:cs="Arial"/>
                <w:sz w:val="22"/>
                <w:szCs w:val="22"/>
              </w:rPr>
            </w:pPr>
            <w:r w:rsidRPr="00DA1744">
              <w:rPr>
                <w:rFonts w:cs="Arial"/>
                <w:sz w:val="22"/>
                <w:szCs w:val="22"/>
              </w:rPr>
              <w:t>3</w:t>
            </w:r>
          </w:p>
        </w:tc>
        <w:tc>
          <w:tcPr>
            <w:tcW w:w="3364" w:type="dxa"/>
          </w:tcPr>
          <w:p w14:paraId="16AD6609" w14:textId="77777777" w:rsidR="00DA1744" w:rsidRPr="00DA1744" w:rsidRDefault="00DA1744" w:rsidP="004338D2">
            <w:pPr>
              <w:rPr>
                <w:rFonts w:cs="Arial"/>
                <w:sz w:val="22"/>
                <w:szCs w:val="22"/>
              </w:rPr>
            </w:pPr>
            <w:r w:rsidRPr="00DA1744">
              <w:rPr>
                <w:rFonts w:cs="Arial"/>
                <w:sz w:val="22"/>
                <w:szCs w:val="22"/>
              </w:rPr>
              <w:t>Colorado’s Auto Care</w:t>
            </w:r>
          </w:p>
          <w:p w14:paraId="1530332D" w14:textId="77777777" w:rsidR="00DA1744" w:rsidRPr="00DA1744" w:rsidRDefault="00DA1744" w:rsidP="004338D2">
            <w:pPr>
              <w:rPr>
                <w:rFonts w:cs="Arial"/>
                <w:sz w:val="22"/>
                <w:szCs w:val="22"/>
              </w:rPr>
            </w:pPr>
            <w:r w:rsidRPr="00DA1744">
              <w:rPr>
                <w:rFonts w:cs="Arial"/>
                <w:sz w:val="22"/>
                <w:szCs w:val="22"/>
              </w:rPr>
              <w:t>EAR Site E0167</w:t>
            </w:r>
          </w:p>
        </w:tc>
        <w:tc>
          <w:tcPr>
            <w:tcW w:w="4418" w:type="dxa"/>
          </w:tcPr>
          <w:p w14:paraId="7527F8E5" w14:textId="77777777" w:rsidR="00DA1744" w:rsidRPr="00DA1744" w:rsidRDefault="00DA1744" w:rsidP="004338D2">
            <w:pPr>
              <w:rPr>
                <w:rFonts w:cs="Arial"/>
                <w:sz w:val="22"/>
                <w:szCs w:val="22"/>
              </w:rPr>
            </w:pPr>
            <w:r w:rsidRPr="00DA1744">
              <w:rPr>
                <w:rFonts w:cs="Arial"/>
                <w:sz w:val="22"/>
                <w:szCs w:val="22"/>
              </w:rPr>
              <w:t>1157 Draper Street, Kingsburg,</w:t>
            </w:r>
          </w:p>
          <w:p w14:paraId="19846833" w14:textId="77777777" w:rsidR="00DA1744" w:rsidRPr="00DA1744" w:rsidRDefault="00DA1744" w:rsidP="004338D2">
            <w:pPr>
              <w:rPr>
                <w:rFonts w:cs="Arial"/>
                <w:sz w:val="22"/>
                <w:szCs w:val="22"/>
              </w:rPr>
            </w:pPr>
            <w:r w:rsidRPr="00DA1744">
              <w:rPr>
                <w:rFonts w:cs="Arial"/>
                <w:sz w:val="22"/>
                <w:szCs w:val="22"/>
              </w:rPr>
              <w:t>Fresno County, CA</w:t>
            </w:r>
          </w:p>
          <w:p w14:paraId="079E1B83" w14:textId="77777777" w:rsidR="00DA1744" w:rsidRPr="00DA1744" w:rsidRDefault="00DA1744" w:rsidP="004338D2">
            <w:pPr>
              <w:rPr>
                <w:rFonts w:cs="Arial"/>
                <w:sz w:val="22"/>
                <w:szCs w:val="22"/>
              </w:rPr>
            </w:pPr>
          </w:p>
        </w:tc>
      </w:tr>
      <w:tr w:rsidR="00DA1744" w:rsidRPr="00DA1744" w14:paraId="579CAC1B" w14:textId="77777777" w:rsidTr="004338D2">
        <w:trPr>
          <w:trHeight w:val="494"/>
          <w:jc w:val="center"/>
        </w:trPr>
        <w:tc>
          <w:tcPr>
            <w:tcW w:w="582" w:type="dxa"/>
          </w:tcPr>
          <w:p w14:paraId="1BDA9939" w14:textId="77777777" w:rsidR="00DA1744" w:rsidRPr="00DA1744" w:rsidRDefault="00DA1744" w:rsidP="004338D2">
            <w:pPr>
              <w:jc w:val="center"/>
              <w:rPr>
                <w:rFonts w:cs="Arial"/>
                <w:sz w:val="22"/>
                <w:szCs w:val="22"/>
              </w:rPr>
            </w:pPr>
            <w:r w:rsidRPr="00DA1744">
              <w:rPr>
                <w:rFonts w:cs="Arial"/>
                <w:sz w:val="22"/>
                <w:szCs w:val="22"/>
              </w:rPr>
              <w:t>4</w:t>
            </w:r>
          </w:p>
        </w:tc>
        <w:tc>
          <w:tcPr>
            <w:tcW w:w="3364" w:type="dxa"/>
          </w:tcPr>
          <w:p w14:paraId="2C34D775" w14:textId="77777777" w:rsidR="00DA1744" w:rsidRPr="00DA1744" w:rsidRDefault="00DA1744" w:rsidP="004338D2">
            <w:pPr>
              <w:rPr>
                <w:rFonts w:cs="Arial"/>
                <w:sz w:val="22"/>
                <w:szCs w:val="22"/>
              </w:rPr>
            </w:pPr>
            <w:r w:rsidRPr="00DA1744">
              <w:rPr>
                <w:rFonts w:cs="Arial"/>
                <w:sz w:val="22"/>
                <w:szCs w:val="22"/>
              </w:rPr>
              <w:t>Taylor Automated Fuels</w:t>
            </w:r>
          </w:p>
          <w:p w14:paraId="023A5C61" w14:textId="77777777" w:rsidR="00DA1744" w:rsidRPr="00DA1744" w:rsidRDefault="00DA1744" w:rsidP="004338D2">
            <w:pPr>
              <w:rPr>
                <w:rFonts w:cs="Arial"/>
                <w:sz w:val="22"/>
                <w:szCs w:val="22"/>
              </w:rPr>
            </w:pPr>
            <w:r w:rsidRPr="00DA1744">
              <w:rPr>
                <w:rFonts w:cs="Arial"/>
                <w:sz w:val="22"/>
                <w:szCs w:val="22"/>
              </w:rPr>
              <w:t>EAR Site E0168</w:t>
            </w:r>
          </w:p>
        </w:tc>
        <w:tc>
          <w:tcPr>
            <w:tcW w:w="4418" w:type="dxa"/>
          </w:tcPr>
          <w:p w14:paraId="13F6A38C" w14:textId="77777777" w:rsidR="00DA1744" w:rsidRPr="00DA1744" w:rsidRDefault="00DA1744" w:rsidP="004338D2">
            <w:pPr>
              <w:rPr>
                <w:rFonts w:cs="Arial"/>
                <w:sz w:val="22"/>
                <w:szCs w:val="22"/>
              </w:rPr>
            </w:pPr>
            <w:r w:rsidRPr="00DA1744">
              <w:rPr>
                <w:rFonts w:cs="Arial"/>
                <w:sz w:val="22"/>
                <w:szCs w:val="22"/>
              </w:rPr>
              <w:t>Section 34 Township 26 Range 21 Quarter SE, Lost Hills, Kern County, CA</w:t>
            </w:r>
          </w:p>
          <w:p w14:paraId="77ECEF13" w14:textId="77777777" w:rsidR="00DA1744" w:rsidRPr="00DA1744" w:rsidRDefault="00DA1744" w:rsidP="004338D2">
            <w:pPr>
              <w:rPr>
                <w:rFonts w:cs="Arial"/>
                <w:sz w:val="22"/>
                <w:szCs w:val="22"/>
              </w:rPr>
            </w:pPr>
          </w:p>
        </w:tc>
      </w:tr>
      <w:tr w:rsidR="00DA1744" w:rsidRPr="00DA1744" w14:paraId="3E7B60C7" w14:textId="77777777" w:rsidTr="004338D2">
        <w:trPr>
          <w:trHeight w:val="494"/>
          <w:jc w:val="center"/>
        </w:trPr>
        <w:tc>
          <w:tcPr>
            <w:tcW w:w="582" w:type="dxa"/>
          </w:tcPr>
          <w:p w14:paraId="3083598E" w14:textId="77777777" w:rsidR="00DA1744" w:rsidRPr="00DA1744" w:rsidRDefault="00DA1744" w:rsidP="004338D2">
            <w:pPr>
              <w:jc w:val="center"/>
              <w:rPr>
                <w:rFonts w:cs="Arial"/>
                <w:sz w:val="22"/>
                <w:szCs w:val="22"/>
              </w:rPr>
            </w:pPr>
            <w:r w:rsidRPr="00DA1744">
              <w:rPr>
                <w:rFonts w:cs="Arial"/>
                <w:sz w:val="22"/>
                <w:szCs w:val="22"/>
              </w:rPr>
              <w:t>5</w:t>
            </w:r>
          </w:p>
        </w:tc>
        <w:tc>
          <w:tcPr>
            <w:tcW w:w="3364" w:type="dxa"/>
          </w:tcPr>
          <w:p w14:paraId="3A0F7CF2" w14:textId="77777777" w:rsidR="00DA1744" w:rsidRPr="00DA1744" w:rsidRDefault="00DA1744" w:rsidP="004338D2">
            <w:pPr>
              <w:rPr>
                <w:rFonts w:cs="Arial"/>
                <w:sz w:val="22"/>
                <w:szCs w:val="22"/>
              </w:rPr>
            </w:pPr>
            <w:r w:rsidRPr="00DA1744">
              <w:rPr>
                <w:rFonts w:cs="Arial"/>
                <w:sz w:val="22"/>
                <w:szCs w:val="22"/>
              </w:rPr>
              <w:t>Valero Brothers Exxon</w:t>
            </w:r>
          </w:p>
          <w:p w14:paraId="7F391A04" w14:textId="77777777" w:rsidR="00DA1744" w:rsidRPr="00DA1744" w:rsidRDefault="00DA1744" w:rsidP="004338D2">
            <w:pPr>
              <w:rPr>
                <w:rFonts w:cs="Arial"/>
                <w:sz w:val="22"/>
                <w:szCs w:val="22"/>
              </w:rPr>
            </w:pPr>
            <w:r w:rsidRPr="00DA1744">
              <w:rPr>
                <w:rFonts w:cs="Arial"/>
                <w:sz w:val="22"/>
                <w:szCs w:val="22"/>
              </w:rPr>
              <w:t>EAR Site E0177</w:t>
            </w:r>
          </w:p>
        </w:tc>
        <w:tc>
          <w:tcPr>
            <w:tcW w:w="4418" w:type="dxa"/>
          </w:tcPr>
          <w:p w14:paraId="4CA7FDF1" w14:textId="77777777" w:rsidR="00DA1744" w:rsidRPr="00DA1744" w:rsidRDefault="00DA1744" w:rsidP="004338D2">
            <w:pPr>
              <w:rPr>
                <w:rFonts w:cs="Arial"/>
                <w:sz w:val="22"/>
                <w:szCs w:val="22"/>
              </w:rPr>
            </w:pPr>
            <w:r w:rsidRPr="00DA1744">
              <w:rPr>
                <w:rFonts w:cs="Arial"/>
                <w:sz w:val="22"/>
                <w:szCs w:val="22"/>
              </w:rPr>
              <w:t>200 N. Valencia Boulevard, Woodlake,</w:t>
            </w:r>
          </w:p>
          <w:p w14:paraId="63C5F55E" w14:textId="77777777" w:rsidR="00DA1744" w:rsidRPr="00DA1744" w:rsidRDefault="00DA1744" w:rsidP="004338D2">
            <w:pPr>
              <w:rPr>
                <w:rFonts w:cs="Arial"/>
                <w:sz w:val="22"/>
                <w:szCs w:val="22"/>
              </w:rPr>
            </w:pPr>
            <w:r w:rsidRPr="00DA1744">
              <w:rPr>
                <w:rFonts w:cs="Arial"/>
                <w:sz w:val="22"/>
                <w:szCs w:val="22"/>
              </w:rPr>
              <w:t>Tulare County, CA</w:t>
            </w:r>
          </w:p>
          <w:p w14:paraId="3C6309CA" w14:textId="77777777" w:rsidR="00DA1744" w:rsidRPr="00DA1744" w:rsidRDefault="00DA1744" w:rsidP="004338D2">
            <w:pPr>
              <w:rPr>
                <w:rFonts w:cs="Arial"/>
                <w:sz w:val="22"/>
                <w:szCs w:val="22"/>
              </w:rPr>
            </w:pPr>
          </w:p>
        </w:tc>
      </w:tr>
      <w:tr w:rsidR="00DA1744" w:rsidRPr="00DA1744" w14:paraId="4EABEA9E" w14:textId="77777777" w:rsidTr="004338D2">
        <w:trPr>
          <w:trHeight w:val="494"/>
          <w:jc w:val="center"/>
        </w:trPr>
        <w:tc>
          <w:tcPr>
            <w:tcW w:w="582" w:type="dxa"/>
          </w:tcPr>
          <w:p w14:paraId="1E3C7655" w14:textId="77777777" w:rsidR="00DA1744" w:rsidRPr="00DA1744" w:rsidRDefault="00DA1744" w:rsidP="004338D2">
            <w:pPr>
              <w:jc w:val="center"/>
              <w:rPr>
                <w:rFonts w:cs="Arial"/>
                <w:sz w:val="22"/>
                <w:szCs w:val="22"/>
              </w:rPr>
            </w:pPr>
            <w:r w:rsidRPr="00DA1744">
              <w:rPr>
                <w:rFonts w:cs="Arial"/>
                <w:sz w:val="22"/>
                <w:szCs w:val="22"/>
              </w:rPr>
              <w:t>6</w:t>
            </w:r>
          </w:p>
        </w:tc>
        <w:tc>
          <w:tcPr>
            <w:tcW w:w="3364" w:type="dxa"/>
          </w:tcPr>
          <w:p w14:paraId="10944BA9" w14:textId="77777777" w:rsidR="00DA1744" w:rsidRPr="00DA1744" w:rsidRDefault="00DA1744" w:rsidP="004338D2">
            <w:pPr>
              <w:rPr>
                <w:rFonts w:cs="Arial"/>
                <w:sz w:val="22"/>
                <w:szCs w:val="22"/>
              </w:rPr>
            </w:pPr>
            <w:r w:rsidRPr="00DA1744">
              <w:rPr>
                <w:rFonts w:cs="Arial"/>
                <w:sz w:val="22"/>
                <w:szCs w:val="22"/>
              </w:rPr>
              <w:t>Sanders Market</w:t>
            </w:r>
          </w:p>
          <w:p w14:paraId="24274F63" w14:textId="77777777" w:rsidR="00DA1744" w:rsidRPr="00DA1744" w:rsidRDefault="00DA1744" w:rsidP="004338D2">
            <w:pPr>
              <w:rPr>
                <w:rFonts w:cs="Arial"/>
                <w:sz w:val="22"/>
                <w:szCs w:val="22"/>
              </w:rPr>
            </w:pPr>
            <w:r w:rsidRPr="00DA1744">
              <w:rPr>
                <w:rFonts w:cs="Arial"/>
                <w:sz w:val="22"/>
                <w:szCs w:val="22"/>
              </w:rPr>
              <w:t>EAR Site E0178</w:t>
            </w:r>
          </w:p>
        </w:tc>
        <w:tc>
          <w:tcPr>
            <w:tcW w:w="4418" w:type="dxa"/>
          </w:tcPr>
          <w:p w14:paraId="131D5D43" w14:textId="77777777" w:rsidR="00DA1744" w:rsidRPr="00DA1744" w:rsidRDefault="00DA1744" w:rsidP="004338D2">
            <w:pPr>
              <w:rPr>
                <w:rFonts w:cs="Arial"/>
                <w:sz w:val="22"/>
                <w:szCs w:val="22"/>
              </w:rPr>
            </w:pPr>
            <w:r w:rsidRPr="00DA1744">
              <w:rPr>
                <w:rFonts w:cs="Arial"/>
                <w:sz w:val="22"/>
                <w:szCs w:val="22"/>
              </w:rPr>
              <w:t>27548 Road 148, Visalia,</w:t>
            </w:r>
          </w:p>
          <w:p w14:paraId="688F9413" w14:textId="77777777" w:rsidR="00DA1744" w:rsidRPr="00DA1744" w:rsidRDefault="00DA1744" w:rsidP="004338D2">
            <w:pPr>
              <w:rPr>
                <w:rFonts w:cs="Arial"/>
                <w:sz w:val="22"/>
                <w:szCs w:val="22"/>
              </w:rPr>
            </w:pPr>
            <w:r w:rsidRPr="00DA1744">
              <w:rPr>
                <w:rFonts w:cs="Arial"/>
                <w:sz w:val="22"/>
                <w:szCs w:val="22"/>
              </w:rPr>
              <w:t>Tulare County, CA</w:t>
            </w:r>
          </w:p>
          <w:p w14:paraId="67309AB4" w14:textId="77777777" w:rsidR="00DA1744" w:rsidRPr="00DA1744" w:rsidRDefault="00DA1744" w:rsidP="004338D2">
            <w:pPr>
              <w:rPr>
                <w:rFonts w:cs="Arial"/>
                <w:sz w:val="22"/>
                <w:szCs w:val="22"/>
              </w:rPr>
            </w:pPr>
          </w:p>
        </w:tc>
      </w:tr>
      <w:tr w:rsidR="00DA1744" w:rsidRPr="00DA1744" w14:paraId="2FF2A0E0" w14:textId="77777777" w:rsidTr="004338D2">
        <w:trPr>
          <w:trHeight w:val="494"/>
          <w:jc w:val="center"/>
        </w:trPr>
        <w:tc>
          <w:tcPr>
            <w:tcW w:w="582" w:type="dxa"/>
          </w:tcPr>
          <w:p w14:paraId="34549993" w14:textId="77777777" w:rsidR="00DA1744" w:rsidRPr="00DA1744" w:rsidRDefault="00DA1744" w:rsidP="004338D2">
            <w:pPr>
              <w:jc w:val="center"/>
              <w:rPr>
                <w:rFonts w:cs="Arial"/>
                <w:sz w:val="22"/>
                <w:szCs w:val="22"/>
              </w:rPr>
            </w:pPr>
            <w:r w:rsidRPr="00DA1744">
              <w:rPr>
                <w:rFonts w:cs="Arial"/>
                <w:sz w:val="22"/>
                <w:szCs w:val="22"/>
              </w:rPr>
              <w:t>7</w:t>
            </w:r>
          </w:p>
        </w:tc>
        <w:tc>
          <w:tcPr>
            <w:tcW w:w="3364" w:type="dxa"/>
          </w:tcPr>
          <w:p w14:paraId="2C945EA4" w14:textId="77777777" w:rsidR="00DA1744" w:rsidRPr="00DA1744" w:rsidRDefault="00DA1744" w:rsidP="004338D2">
            <w:pPr>
              <w:rPr>
                <w:rFonts w:cs="Arial"/>
                <w:sz w:val="22"/>
                <w:szCs w:val="22"/>
              </w:rPr>
            </w:pPr>
            <w:r w:rsidRPr="00DA1744">
              <w:rPr>
                <w:rFonts w:cs="Arial"/>
                <w:sz w:val="22"/>
                <w:szCs w:val="22"/>
              </w:rPr>
              <w:t>Gregory Alexander</w:t>
            </w:r>
          </w:p>
          <w:p w14:paraId="52FF82EF" w14:textId="77777777" w:rsidR="00DA1744" w:rsidRPr="00DA1744" w:rsidRDefault="00DA1744" w:rsidP="004338D2">
            <w:pPr>
              <w:rPr>
                <w:rFonts w:cs="Arial"/>
                <w:sz w:val="22"/>
                <w:szCs w:val="22"/>
              </w:rPr>
            </w:pPr>
            <w:r w:rsidRPr="00DA1744">
              <w:rPr>
                <w:rFonts w:cs="Arial"/>
                <w:sz w:val="22"/>
                <w:szCs w:val="22"/>
              </w:rPr>
              <w:t>EAR Site E0201</w:t>
            </w:r>
          </w:p>
        </w:tc>
        <w:tc>
          <w:tcPr>
            <w:tcW w:w="4418" w:type="dxa"/>
          </w:tcPr>
          <w:p w14:paraId="2F4EDDFF" w14:textId="77777777" w:rsidR="00DA1744" w:rsidRPr="00DA1744" w:rsidRDefault="00DA1744" w:rsidP="004338D2">
            <w:pPr>
              <w:rPr>
                <w:rFonts w:cs="Arial"/>
                <w:sz w:val="22"/>
                <w:szCs w:val="22"/>
              </w:rPr>
            </w:pPr>
            <w:r w:rsidRPr="00DA1744">
              <w:rPr>
                <w:rFonts w:cs="Arial"/>
                <w:sz w:val="22"/>
                <w:szCs w:val="22"/>
              </w:rPr>
              <w:t>14188 Front Street, Armona,</w:t>
            </w:r>
          </w:p>
          <w:p w14:paraId="7FA74AF0" w14:textId="77777777" w:rsidR="00DA1744" w:rsidRPr="00DA1744" w:rsidRDefault="00DA1744" w:rsidP="004338D2">
            <w:pPr>
              <w:rPr>
                <w:rFonts w:cs="Arial"/>
                <w:sz w:val="22"/>
                <w:szCs w:val="22"/>
              </w:rPr>
            </w:pPr>
            <w:r w:rsidRPr="00DA1744">
              <w:rPr>
                <w:rFonts w:cs="Arial"/>
                <w:sz w:val="22"/>
                <w:szCs w:val="22"/>
              </w:rPr>
              <w:t>Kings County, CA</w:t>
            </w:r>
          </w:p>
          <w:p w14:paraId="4FF2C815" w14:textId="77777777" w:rsidR="00DA1744" w:rsidRPr="00DA1744" w:rsidRDefault="00DA1744" w:rsidP="004338D2">
            <w:pPr>
              <w:rPr>
                <w:rFonts w:cs="Arial"/>
                <w:sz w:val="22"/>
                <w:szCs w:val="22"/>
              </w:rPr>
            </w:pPr>
          </w:p>
        </w:tc>
      </w:tr>
      <w:tr w:rsidR="00DA1744" w:rsidRPr="00DA1744" w14:paraId="0F937D74" w14:textId="77777777" w:rsidTr="004338D2">
        <w:trPr>
          <w:trHeight w:val="494"/>
          <w:jc w:val="center"/>
        </w:trPr>
        <w:tc>
          <w:tcPr>
            <w:tcW w:w="582" w:type="dxa"/>
          </w:tcPr>
          <w:p w14:paraId="0A1283A6" w14:textId="77777777" w:rsidR="00DA1744" w:rsidRPr="00DA1744" w:rsidRDefault="00DA1744" w:rsidP="004338D2">
            <w:pPr>
              <w:jc w:val="center"/>
              <w:rPr>
                <w:rFonts w:cs="Arial"/>
                <w:sz w:val="22"/>
                <w:szCs w:val="22"/>
              </w:rPr>
            </w:pPr>
            <w:r w:rsidRPr="00DA1744">
              <w:rPr>
                <w:rFonts w:cs="Arial"/>
                <w:sz w:val="22"/>
                <w:szCs w:val="22"/>
              </w:rPr>
              <w:t>8</w:t>
            </w:r>
          </w:p>
        </w:tc>
        <w:tc>
          <w:tcPr>
            <w:tcW w:w="3364" w:type="dxa"/>
          </w:tcPr>
          <w:p w14:paraId="03513BB8" w14:textId="77777777" w:rsidR="00DA1744" w:rsidRPr="00DA1744" w:rsidRDefault="00DA1744" w:rsidP="004338D2">
            <w:pPr>
              <w:rPr>
                <w:rFonts w:cs="Arial"/>
                <w:sz w:val="22"/>
                <w:szCs w:val="22"/>
              </w:rPr>
            </w:pPr>
            <w:r w:rsidRPr="00DA1744">
              <w:rPr>
                <w:rFonts w:cs="Arial"/>
                <w:sz w:val="22"/>
                <w:szCs w:val="22"/>
              </w:rPr>
              <w:t>Five Star Auto Care</w:t>
            </w:r>
          </w:p>
          <w:p w14:paraId="5E6CAF19" w14:textId="77777777" w:rsidR="00DA1744" w:rsidRPr="00DA1744" w:rsidRDefault="00DA1744" w:rsidP="004338D2">
            <w:pPr>
              <w:rPr>
                <w:rFonts w:cs="Arial"/>
                <w:sz w:val="22"/>
                <w:szCs w:val="22"/>
              </w:rPr>
            </w:pPr>
            <w:r w:rsidRPr="00DA1744">
              <w:rPr>
                <w:rFonts w:cs="Arial"/>
                <w:sz w:val="22"/>
                <w:szCs w:val="22"/>
              </w:rPr>
              <w:t>EAR Site E0202</w:t>
            </w:r>
          </w:p>
        </w:tc>
        <w:tc>
          <w:tcPr>
            <w:tcW w:w="4418" w:type="dxa"/>
          </w:tcPr>
          <w:p w14:paraId="0A864733" w14:textId="77777777" w:rsidR="00DA1744" w:rsidRPr="00DA1744" w:rsidRDefault="00DA1744" w:rsidP="004338D2">
            <w:pPr>
              <w:rPr>
                <w:rFonts w:cs="Arial"/>
                <w:sz w:val="22"/>
                <w:szCs w:val="22"/>
              </w:rPr>
            </w:pPr>
            <w:r w:rsidRPr="00DA1744">
              <w:rPr>
                <w:rFonts w:cs="Arial"/>
                <w:sz w:val="22"/>
                <w:szCs w:val="22"/>
              </w:rPr>
              <w:t>1220 W Tennyson Road, Hayward,</w:t>
            </w:r>
          </w:p>
          <w:p w14:paraId="5C663655" w14:textId="77777777" w:rsidR="00DA1744" w:rsidRPr="00DA1744" w:rsidRDefault="00DA1744" w:rsidP="004338D2">
            <w:pPr>
              <w:rPr>
                <w:rFonts w:cs="Arial"/>
                <w:sz w:val="22"/>
                <w:szCs w:val="22"/>
              </w:rPr>
            </w:pPr>
            <w:r w:rsidRPr="00DA1744">
              <w:rPr>
                <w:rFonts w:cs="Arial"/>
                <w:sz w:val="22"/>
                <w:szCs w:val="22"/>
              </w:rPr>
              <w:t>Alameda County, CA</w:t>
            </w:r>
          </w:p>
          <w:p w14:paraId="583F4DAB" w14:textId="77777777" w:rsidR="00DA1744" w:rsidRPr="00DA1744" w:rsidRDefault="00DA1744" w:rsidP="004338D2">
            <w:pPr>
              <w:rPr>
                <w:rFonts w:cs="Arial"/>
                <w:sz w:val="22"/>
                <w:szCs w:val="22"/>
              </w:rPr>
            </w:pPr>
          </w:p>
        </w:tc>
      </w:tr>
      <w:tr w:rsidR="00DA1744" w:rsidRPr="00DA1744" w14:paraId="7D5B80B5" w14:textId="77777777" w:rsidTr="004338D2">
        <w:trPr>
          <w:trHeight w:val="494"/>
          <w:jc w:val="center"/>
        </w:trPr>
        <w:tc>
          <w:tcPr>
            <w:tcW w:w="582" w:type="dxa"/>
          </w:tcPr>
          <w:p w14:paraId="284086EF" w14:textId="77777777" w:rsidR="00DA1744" w:rsidRPr="00DA1744" w:rsidRDefault="00DA1744" w:rsidP="004338D2">
            <w:pPr>
              <w:jc w:val="center"/>
              <w:rPr>
                <w:rFonts w:cs="Arial"/>
                <w:sz w:val="22"/>
                <w:szCs w:val="22"/>
              </w:rPr>
            </w:pPr>
            <w:r w:rsidRPr="00DA1744">
              <w:rPr>
                <w:rFonts w:cs="Arial"/>
                <w:sz w:val="22"/>
                <w:szCs w:val="22"/>
              </w:rPr>
              <w:t>9</w:t>
            </w:r>
          </w:p>
        </w:tc>
        <w:tc>
          <w:tcPr>
            <w:tcW w:w="3364" w:type="dxa"/>
          </w:tcPr>
          <w:p w14:paraId="4E8556B7" w14:textId="77777777" w:rsidR="00DA1744" w:rsidRPr="00DA1744" w:rsidRDefault="00DA1744" w:rsidP="004338D2">
            <w:pPr>
              <w:rPr>
                <w:rFonts w:cs="Arial"/>
                <w:sz w:val="22"/>
                <w:szCs w:val="22"/>
              </w:rPr>
            </w:pPr>
            <w:r w:rsidRPr="00DA1744">
              <w:rPr>
                <w:rFonts w:cs="Arial"/>
                <w:sz w:val="22"/>
                <w:szCs w:val="22"/>
              </w:rPr>
              <w:t>Ramirez Property</w:t>
            </w:r>
          </w:p>
          <w:p w14:paraId="6C5C86CA" w14:textId="77777777" w:rsidR="00DA1744" w:rsidRPr="00DA1744" w:rsidRDefault="00DA1744" w:rsidP="004338D2">
            <w:pPr>
              <w:rPr>
                <w:rFonts w:cs="Arial"/>
                <w:sz w:val="22"/>
                <w:szCs w:val="22"/>
              </w:rPr>
            </w:pPr>
            <w:r w:rsidRPr="00DA1744">
              <w:rPr>
                <w:rFonts w:cs="Arial"/>
                <w:sz w:val="22"/>
                <w:szCs w:val="22"/>
              </w:rPr>
              <w:t>EAR Site E0210</w:t>
            </w:r>
          </w:p>
        </w:tc>
        <w:tc>
          <w:tcPr>
            <w:tcW w:w="4418" w:type="dxa"/>
          </w:tcPr>
          <w:p w14:paraId="34ABEB32" w14:textId="77777777" w:rsidR="00DA1744" w:rsidRPr="00DA1744" w:rsidRDefault="00DA1744" w:rsidP="004338D2">
            <w:pPr>
              <w:rPr>
                <w:rFonts w:cs="Arial"/>
                <w:sz w:val="22"/>
                <w:szCs w:val="22"/>
              </w:rPr>
            </w:pPr>
            <w:r w:rsidRPr="00DA1744">
              <w:rPr>
                <w:rFonts w:cs="Arial"/>
                <w:sz w:val="22"/>
                <w:szCs w:val="22"/>
              </w:rPr>
              <w:t>1435 9</w:t>
            </w:r>
            <w:r w:rsidRPr="00DA1744">
              <w:rPr>
                <w:rFonts w:cs="Arial"/>
                <w:sz w:val="22"/>
                <w:szCs w:val="22"/>
                <w:vertAlign w:val="superscript"/>
              </w:rPr>
              <w:t>th</w:t>
            </w:r>
            <w:r w:rsidRPr="00DA1744">
              <w:rPr>
                <w:rFonts w:cs="Arial"/>
                <w:sz w:val="22"/>
                <w:szCs w:val="22"/>
              </w:rPr>
              <w:t xml:space="preserve"> Street, Firebaugh,</w:t>
            </w:r>
          </w:p>
          <w:p w14:paraId="426AA1B9" w14:textId="77777777" w:rsidR="00DA1744" w:rsidRPr="00DA1744" w:rsidRDefault="00DA1744" w:rsidP="004338D2">
            <w:pPr>
              <w:rPr>
                <w:rFonts w:cs="Arial"/>
                <w:sz w:val="22"/>
                <w:szCs w:val="22"/>
              </w:rPr>
            </w:pPr>
            <w:r w:rsidRPr="00DA1744">
              <w:rPr>
                <w:rFonts w:cs="Arial"/>
                <w:sz w:val="22"/>
                <w:szCs w:val="22"/>
              </w:rPr>
              <w:t>Fresno County, CA</w:t>
            </w:r>
          </w:p>
          <w:p w14:paraId="0FCB17C4" w14:textId="77777777" w:rsidR="00DA1744" w:rsidRPr="00DA1744" w:rsidRDefault="00DA1744" w:rsidP="004338D2">
            <w:pPr>
              <w:rPr>
                <w:rFonts w:cs="Arial"/>
                <w:sz w:val="22"/>
                <w:szCs w:val="22"/>
              </w:rPr>
            </w:pPr>
          </w:p>
        </w:tc>
      </w:tr>
      <w:tr w:rsidR="00DA1744" w:rsidRPr="00DA1744" w14:paraId="07D67127" w14:textId="77777777" w:rsidTr="004338D2">
        <w:trPr>
          <w:trHeight w:val="494"/>
          <w:jc w:val="center"/>
        </w:trPr>
        <w:tc>
          <w:tcPr>
            <w:tcW w:w="582" w:type="dxa"/>
          </w:tcPr>
          <w:p w14:paraId="3A659D09" w14:textId="77777777" w:rsidR="00DA1744" w:rsidRPr="00DA1744" w:rsidRDefault="00DA1744" w:rsidP="004338D2">
            <w:pPr>
              <w:jc w:val="center"/>
              <w:rPr>
                <w:rFonts w:cs="Arial"/>
                <w:sz w:val="22"/>
                <w:szCs w:val="22"/>
              </w:rPr>
            </w:pPr>
            <w:r w:rsidRPr="00DA1744">
              <w:rPr>
                <w:rFonts w:cs="Arial"/>
                <w:sz w:val="22"/>
                <w:szCs w:val="22"/>
              </w:rPr>
              <w:t>10</w:t>
            </w:r>
          </w:p>
        </w:tc>
        <w:tc>
          <w:tcPr>
            <w:tcW w:w="3364" w:type="dxa"/>
          </w:tcPr>
          <w:p w14:paraId="674630B8" w14:textId="77777777" w:rsidR="00DA1744" w:rsidRPr="00DA1744" w:rsidRDefault="00DA1744" w:rsidP="004338D2">
            <w:pPr>
              <w:rPr>
                <w:rFonts w:cs="Arial"/>
                <w:sz w:val="22"/>
                <w:szCs w:val="22"/>
              </w:rPr>
            </w:pPr>
            <w:r w:rsidRPr="00DA1744">
              <w:rPr>
                <w:rFonts w:cs="Arial"/>
                <w:sz w:val="22"/>
                <w:szCs w:val="22"/>
              </w:rPr>
              <w:t>Camacho Property</w:t>
            </w:r>
          </w:p>
          <w:p w14:paraId="0AC7E381" w14:textId="77777777" w:rsidR="00DA1744" w:rsidRPr="00DA1744" w:rsidRDefault="00DA1744" w:rsidP="004338D2">
            <w:pPr>
              <w:rPr>
                <w:rFonts w:cs="Arial"/>
                <w:sz w:val="22"/>
                <w:szCs w:val="22"/>
              </w:rPr>
            </w:pPr>
            <w:r w:rsidRPr="00DA1744">
              <w:rPr>
                <w:rFonts w:cs="Arial"/>
                <w:sz w:val="22"/>
                <w:szCs w:val="22"/>
              </w:rPr>
              <w:t>EAR Site E0224</w:t>
            </w:r>
          </w:p>
        </w:tc>
        <w:tc>
          <w:tcPr>
            <w:tcW w:w="4418" w:type="dxa"/>
          </w:tcPr>
          <w:p w14:paraId="316F8B7B" w14:textId="77777777" w:rsidR="00DA1744" w:rsidRPr="00DA1744" w:rsidRDefault="00DA1744" w:rsidP="004338D2">
            <w:pPr>
              <w:rPr>
                <w:rFonts w:cs="Arial"/>
                <w:sz w:val="22"/>
                <w:szCs w:val="22"/>
              </w:rPr>
            </w:pPr>
            <w:r w:rsidRPr="00DA1744">
              <w:rPr>
                <w:rFonts w:cs="Arial"/>
                <w:sz w:val="22"/>
                <w:szCs w:val="22"/>
              </w:rPr>
              <w:t>36781 W. Shaw Avenue, Firebaugh,</w:t>
            </w:r>
          </w:p>
          <w:p w14:paraId="1F46A954" w14:textId="77777777" w:rsidR="00DA1744" w:rsidRPr="00DA1744" w:rsidRDefault="00DA1744" w:rsidP="004338D2">
            <w:pPr>
              <w:rPr>
                <w:rFonts w:cs="Arial"/>
                <w:sz w:val="22"/>
                <w:szCs w:val="22"/>
              </w:rPr>
            </w:pPr>
            <w:r w:rsidRPr="00DA1744">
              <w:rPr>
                <w:rFonts w:cs="Arial"/>
                <w:sz w:val="22"/>
                <w:szCs w:val="22"/>
              </w:rPr>
              <w:t>Fresno County, CA</w:t>
            </w:r>
          </w:p>
          <w:p w14:paraId="74DAC578" w14:textId="77777777" w:rsidR="00DA1744" w:rsidRPr="00DA1744" w:rsidRDefault="00DA1744" w:rsidP="004338D2">
            <w:pPr>
              <w:rPr>
                <w:rFonts w:cs="Arial"/>
                <w:sz w:val="22"/>
                <w:szCs w:val="22"/>
              </w:rPr>
            </w:pPr>
          </w:p>
        </w:tc>
      </w:tr>
      <w:tr w:rsidR="00DA1744" w:rsidRPr="00DA1744" w14:paraId="0DDA3E08" w14:textId="77777777" w:rsidTr="004338D2">
        <w:trPr>
          <w:trHeight w:val="494"/>
          <w:jc w:val="center"/>
        </w:trPr>
        <w:tc>
          <w:tcPr>
            <w:tcW w:w="582" w:type="dxa"/>
          </w:tcPr>
          <w:p w14:paraId="48BF8FA7" w14:textId="77777777" w:rsidR="00DA1744" w:rsidRPr="00DA1744" w:rsidRDefault="00DA1744" w:rsidP="004338D2">
            <w:pPr>
              <w:jc w:val="center"/>
              <w:rPr>
                <w:rFonts w:cs="Arial"/>
                <w:sz w:val="22"/>
                <w:szCs w:val="22"/>
              </w:rPr>
            </w:pPr>
            <w:r w:rsidRPr="00DA1744">
              <w:rPr>
                <w:rFonts w:cs="Arial"/>
                <w:sz w:val="22"/>
                <w:szCs w:val="22"/>
              </w:rPr>
              <w:t>11</w:t>
            </w:r>
          </w:p>
        </w:tc>
        <w:tc>
          <w:tcPr>
            <w:tcW w:w="3364" w:type="dxa"/>
          </w:tcPr>
          <w:p w14:paraId="77F6D321" w14:textId="77777777" w:rsidR="00DA1744" w:rsidRPr="00DA1744" w:rsidRDefault="00DA1744" w:rsidP="004338D2">
            <w:pPr>
              <w:rPr>
                <w:rFonts w:cs="Arial"/>
                <w:sz w:val="22"/>
                <w:szCs w:val="22"/>
              </w:rPr>
            </w:pPr>
            <w:r w:rsidRPr="00DA1744">
              <w:rPr>
                <w:rFonts w:cs="Arial"/>
                <w:sz w:val="22"/>
                <w:szCs w:val="22"/>
              </w:rPr>
              <w:t>Big G’s Automotive Center</w:t>
            </w:r>
          </w:p>
          <w:p w14:paraId="530E948B" w14:textId="77777777" w:rsidR="00DA1744" w:rsidRPr="00DA1744" w:rsidRDefault="00DA1744" w:rsidP="004338D2">
            <w:pPr>
              <w:rPr>
                <w:rFonts w:cs="Arial"/>
                <w:sz w:val="22"/>
                <w:szCs w:val="22"/>
              </w:rPr>
            </w:pPr>
            <w:r w:rsidRPr="00DA1744">
              <w:rPr>
                <w:rFonts w:cs="Arial"/>
                <w:sz w:val="22"/>
                <w:szCs w:val="22"/>
              </w:rPr>
              <w:t>EAR Site E0236</w:t>
            </w:r>
          </w:p>
        </w:tc>
        <w:tc>
          <w:tcPr>
            <w:tcW w:w="4418" w:type="dxa"/>
          </w:tcPr>
          <w:p w14:paraId="71658690" w14:textId="77777777" w:rsidR="00DA1744" w:rsidRPr="00DA1744" w:rsidRDefault="00DA1744" w:rsidP="004338D2">
            <w:pPr>
              <w:rPr>
                <w:rFonts w:cs="Arial"/>
                <w:sz w:val="22"/>
                <w:szCs w:val="22"/>
              </w:rPr>
            </w:pPr>
            <w:r w:rsidRPr="00DA1744">
              <w:rPr>
                <w:rFonts w:cs="Arial"/>
                <w:sz w:val="22"/>
                <w:szCs w:val="22"/>
              </w:rPr>
              <w:t>1091 N Street, Firebaugh,</w:t>
            </w:r>
          </w:p>
          <w:p w14:paraId="5EE83BFF" w14:textId="77777777" w:rsidR="00DA1744" w:rsidRPr="00DA1744" w:rsidRDefault="00DA1744" w:rsidP="004338D2">
            <w:pPr>
              <w:rPr>
                <w:rFonts w:cs="Arial"/>
                <w:sz w:val="22"/>
                <w:szCs w:val="22"/>
              </w:rPr>
            </w:pPr>
            <w:r w:rsidRPr="00DA1744">
              <w:rPr>
                <w:rFonts w:cs="Arial"/>
                <w:sz w:val="22"/>
                <w:szCs w:val="22"/>
              </w:rPr>
              <w:t>Fresno County, CA</w:t>
            </w:r>
          </w:p>
          <w:p w14:paraId="0E527EE1" w14:textId="77777777" w:rsidR="00DA1744" w:rsidRPr="00DA1744" w:rsidRDefault="00DA1744" w:rsidP="004338D2">
            <w:pPr>
              <w:rPr>
                <w:rFonts w:cs="Arial"/>
                <w:sz w:val="22"/>
                <w:szCs w:val="22"/>
              </w:rPr>
            </w:pPr>
          </w:p>
        </w:tc>
      </w:tr>
      <w:tr w:rsidR="00DA1744" w:rsidRPr="00DA1744" w14:paraId="5FFEB1C4" w14:textId="77777777" w:rsidTr="004338D2">
        <w:trPr>
          <w:trHeight w:val="494"/>
          <w:jc w:val="center"/>
        </w:trPr>
        <w:tc>
          <w:tcPr>
            <w:tcW w:w="582" w:type="dxa"/>
          </w:tcPr>
          <w:p w14:paraId="088A668B" w14:textId="77777777" w:rsidR="00DA1744" w:rsidRPr="00DA1744" w:rsidRDefault="00DA1744" w:rsidP="004338D2">
            <w:pPr>
              <w:jc w:val="center"/>
              <w:rPr>
                <w:rFonts w:cs="Arial"/>
                <w:sz w:val="22"/>
                <w:szCs w:val="22"/>
              </w:rPr>
            </w:pPr>
            <w:r w:rsidRPr="00DA1744">
              <w:rPr>
                <w:rFonts w:cs="Arial"/>
                <w:sz w:val="22"/>
                <w:szCs w:val="22"/>
              </w:rPr>
              <w:t>12</w:t>
            </w:r>
          </w:p>
        </w:tc>
        <w:tc>
          <w:tcPr>
            <w:tcW w:w="3364" w:type="dxa"/>
          </w:tcPr>
          <w:p w14:paraId="408C875C" w14:textId="77777777" w:rsidR="00DA1744" w:rsidRPr="00DA1744" w:rsidRDefault="00DA1744" w:rsidP="004338D2">
            <w:pPr>
              <w:rPr>
                <w:rFonts w:cs="Arial"/>
                <w:sz w:val="22"/>
                <w:szCs w:val="22"/>
              </w:rPr>
            </w:pPr>
            <w:r w:rsidRPr="00DA1744">
              <w:rPr>
                <w:rFonts w:cs="Arial"/>
                <w:sz w:val="22"/>
                <w:szCs w:val="22"/>
              </w:rPr>
              <w:t>Clovis Madera Paving</w:t>
            </w:r>
          </w:p>
          <w:p w14:paraId="6A31BC58" w14:textId="77777777" w:rsidR="00DA1744" w:rsidRPr="00DA1744" w:rsidRDefault="00DA1744" w:rsidP="004338D2">
            <w:pPr>
              <w:rPr>
                <w:rFonts w:cs="Arial"/>
                <w:sz w:val="22"/>
                <w:szCs w:val="22"/>
              </w:rPr>
            </w:pPr>
            <w:r w:rsidRPr="00DA1744">
              <w:rPr>
                <w:rFonts w:cs="Arial"/>
                <w:sz w:val="22"/>
                <w:szCs w:val="22"/>
              </w:rPr>
              <w:t>EAR Site E0237</w:t>
            </w:r>
          </w:p>
        </w:tc>
        <w:tc>
          <w:tcPr>
            <w:tcW w:w="4418" w:type="dxa"/>
          </w:tcPr>
          <w:p w14:paraId="111379B4" w14:textId="77777777" w:rsidR="00DA1744" w:rsidRPr="00DA1744" w:rsidRDefault="00DA1744" w:rsidP="004338D2">
            <w:pPr>
              <w:rPr>
                <w:rFonts w:cs="Arial"/>
                <w:sz w:val="22"/>
                <w:szCs w:val="22"/>
              </w:rPr>
            </w:pPr>
            <w:r w:rsidRPr="00DA1744">
              <w:rPr>
                <w:rFonts w:cs="Arial"/>
                <w:sz w:val="22"/>
                <w:szCs w:val="22"/>
              </w:rPr>
              <w:t>7612 E. Shields Avenue, Fresno,</w:t>
            </w:r>
          </w:p>
          <w:p w14:paraId="333099ED" w14:textId="77777777" w:rsidR="00DA1744" w:rsidRPr="00DA1744" w:rsidRDefault="00DA1744" w:rsidP="004338D2">
            <w:pPr>
              <w:rPr>
                <w:rFonts w:cs="Arial"/>
                <w:sz w:val="22"/>
                <w:szCs w:val="22"/>
              </w:rPr>
            </w:pPr>
            <w:r w:rsidRPr="00DA1744">
              <w:rPr>
                <w:rFonts w:cs="Arial"/>
                <w:sz w:val="22"/>
                <w:szCs w:val="22"/>
              </w:rPr>
              <w:t>Fresno County, CA</w:t>
            </w:r>
          </w:p>
          <w:p w14:paraId="6A8DE107" w14:textId="77777777" w:rsidR="00DA1744" w:rsidRPr="00DA1744" w:rsidRDefault="00DA1744" w:rsidP="004338D2">
            <w:pPr>
              <w:rPr>
                <w:rFonts w:cs="Arial"/>
                <w:sz w:val="22"/>
                <w:szCs w:val="22"/>
              </w:rPr>
            </w:pPr>
          </w:p>
        </w:tc>
      </w:tr>
      <w:tr w:rsidR="00DA1744" w:rsidRPr="00DA1744" w14:paraId="17CB6E1D" w14:textId="77777777" w:rsidTr="004338D2">
        <w:trPr>
          <w:trHeight w:val="494"/>
          <w:jc w:val="center"/>
        </w:trPr>
        <w:tc>
          <w:tcPr>
            <w:tcW w:w="582" w:type="dxa"/>
          </w:tcPr>
          <w:p w14:paraId="48F69F71" w14:textId="77777777" w:rsidR="00DA1744" w:rsidRPr="00DA1744" w:rsidRDefault="00DA1744" w:rsidP="004338D2">
            <w:pPr>
              <w:jc w:val="center"/>
              <w:rPr>
                <w:rFonts w:cs="Arial"/>
                <w:sz w:val="22"/>
                <w:szCs w:val="22"/>
              </w:rPr>
            </w:pPr>
            <w:r w:rsidRPr="00DA1744">
              <w:rPr>
                <w:rFonts w:cs="Arial"/>
                <w:sz w:val="22"/>
                <w:szCs w:val="22"/>
              </w:rPr>
              <w:t>13</w:t>
            </w:r>
          </w:p>
        </w:tc>
        <w:tc>
          <w:tcPr>
            <w:tcW w:w="3364" w:type="dxa"/>
          </w:tcPr>
          <w:p w14:paraId="384F99D4" w14:textId="77777777" w:rsidR="00DA1744" w:rsidRPr="00DA1744" w:rsidRDefault="00DA1744" w:rsidP="004338D2">
            <w:pPr>
              <w:rPr>
                <w:rFonts w:cs="Arial"/>
                <w:sz w:val="22"/>
                <w:szCs w:val="22"/>
              </w:rPr>
            </w:pPr>
            <w:proofErr w:type="gramStart"/>
            <w:r w:rsidRPr="00DA1744">
              <w:rPr>
                <w:rFonts w:cs="Arial"/>
                <w:sz w:val="22"/>
                <w:szCs w:val="22"/>
              </w:rPr>
              <w:t>Former</w:t>
            </w:r>
            <w:proofErr w:type="gramEnd"/>
            <w:r w:rsidRPr="00DA1744">
              <w:rPr>
                <w:rFonts w:cs="Arial"/>
                <w:sz w:val="22"/>
                <w:szCs w:val="22"/>
              </w:rPr>
              <w:t xml:space="preserve"> Larry Frank’s Automotive</w:t>
            </w:r>
          </w:p>
          <w:p w14:paraId="60CD2372" w14:textId="77777777" w:rsidR="00DA1744" w:rsidRPr="00DA1744" w:rsidRDefault="00DA1744" w:rsidP="004338D2">
            <w:pPr>
              <w:rPr>
                <w:rFonts w:cs="Arial"/>
                <w:sz w:val="22"/>
                <w:szCs w:val="22"/>
              </w:rPr>
            </w:pPr>
            <w:r w:rsidRPr="00DA1744">
              <w:rPr>
                <w:rFonts w:cs="Arial"/>
                <w:sz w:val="22"/>
                <w:szCs w:val="22"/>
              </w:rPr>
              <w:t>EAR Site E0238</w:t>
            </w:r>
          </w:p>
        </w:tc>
        <w:tc>
          <w:tcPr>
            <w:tcW w:w="4418" w:type="dxa"/>
          </w:tcPr>
          <w:p w14:paraId="38D5A68E" w14:textId="77777777" w:rsidR="00DA1744" w:rsidRPr="00DA1744" w:rsidRDefault="00DA1744" w:rsidP="004338D2">
            <w:pPr>
              <w:rPr>
                <w:rFonts w:cs="Arial"/>
                <w:sz w:val="22"/>
                <w:szCs w:val="22"/>
              </w:rPr>
            </w:pPr>
            <w:r w:rsidRPr="00DA1744">
              <w:rPr>
                <w:rFonts w:cs="Arial"/>
                <w:sz w:val="22"/>
                <w:szCs w:val="22"/>
              </w:rPr>
              <w:t>10587 14</w:t>
            </w:r>
            <w:r w:rsidRPr="00DA1744">
              <w:rPr>
                <w:rFonts w:cs="Arial"/>
                <w:sz w:val="22"/>
                <w:szCs w:val="22"/>
                <w:vertAlign w:val="superscript"/>
              </w:rPr>
              <w:t>th</w:t>
            </w:r>
            <w:r w:rsidRPr="00DA1744">
              <w:rPr>
                <w:rFonts w:cs="Arial"/>
                <w:sz w:val="22"/>
                <w:szCs w:val="22"/>
              </w:rPr>
              <w:t xml:space="preserve"> Avenue, Armona,</w:t>
            </w:r>
          </w:p>
          <w:p w14:paraId="77635CC4" w14:textId="77777777" w:rsidR="00DA1744" w:rsidRPr="00DA1744" w:rsidRDefault="00DA1744" w:rsidP="004338D2">
            <w:pPr>
              <w:rPr>
                <w:rFonts w:cs="Arial"/>
                <w:sz w:val="22"/>
                <w:szCs w:val="22"/>
              </w:rPr>
            </w:pPr>
            <w:r w:rsidRPr="00DA1744">
              <w:rPr>
                <w:rFonts w:cs="Arial"/>
                <w:sz w:val="22"/>
                <w:szCs w:val="22"/>
              </w:rPr>
              <w:t>Kings County, CA</w:t>
            </w:r>
          </w:p>
          <w:p w14:paraId="39EABA79" w14:textId="77777777" w:rsidR="00DA1744" w:rsidRPr="00DA1744" w:rsidRDefault="00DA1744" w:rsidP="004338D2">
            <w:pPr>
              <w:rPr>
                <w:rFonts w:cs="Arial"/>
                <w:sz w:val="22"/>
                <w:szCs w:val="22"/>
              </w:rPr>
            </w:pPr>
          </w:p>
          <w:p w14:paraId="7D0083C1" w14:textId="77777777" w:rsidR="00DA1744" w:rsidRPr="00DA1744" w:rsidRDefault="00DA1744" w:rsidP="004338D2">
            <w:pPr>
              <w:rPr>
                <w:rFonts w:cs="Arial"/>
                <w:sz w:val="22"/>
                <w:szCs w:val="22"/>
              </w:rPr>
            </w:pPr>
          </w:p>
        </w:tc>
      </w:tr>
      <w:tr w:rsidR="00DA1744" w:rsidRPr="00DA1744" w14:paraId="52E1C7D4" w14:textId="77777777" w:rsidTr="004338D2">
        <w:trPr>
          <w:trHeight w:val="495"/>
          <w:jc w:val="center"/>
        </w:trPr>
        <w:tc>
          <w:tcPr>
            <w:tcW w:w="582" w:type="dxa"/>
          </w:tcPr>
          <w:p w14:paraId="724C10B2" w14:textId="77777777" w:rsidR="00DA1744" w:rsidRPr="00DA1744" w:rsidRDefault="00DA1744" w:rsidP="004338D2">
            <w:pPr>
              <w:jc w:val="center"/>
              <w:rPr>
                <w:rFonts w:cs="Arial"/>
                <w:sz w:val="22"/>
                <w:szCs w:val="22"/>
              </w:rPr>
            </w:pPr>
            <w:r w:rsidRPr="00DA1744">
              <w:rPr>
                <w:rFonts w:cs="Arial"/>
                <w:sz w:val="22"/>
                <w:szCs w:val="22"/>
              </w:rPr>
              <w:t>14</w:t>
            </w:r>
          </w:p>
        </w:tc>
        <w:tc>
          <w:tcPr>
            <w:tcW w:w="3364" w:type="dxa"/>
          </w:tcPr>
          <w:p w14:paraId="6B296569" w14:textId="77777777" w:rsidR="00DA1744" w:rsidRPr="00DA1744" w:rsidRDefault="00DA1744" w:rsidP="004338D2">
            <w:pPr>
              <w:rPr>
                <w:rFonts w:cs="Arial"/>
                <w:sz w:val="22"/>
                <w:szCs w:val="22"/>
              </w:rPr>
            </w:pPr>
            <w:r w:rsidRPr="00DA1744">
              <w:rPr>
                <w:rFonts w:cs="Arial"/>
                <w:sz w:val="22"/>
                <w:szCs w:val="22"/>
              </w:rPr>
              <w:t>Guy’s Service Station</w:t>
            </w:r>
          </w:p>
          <w:p w14:paraId="2E246AF3" w14:textId="77777777" w:rsidR="00DA1744" w:rsidRPr="00DA1744" w:rsidRDefault="00DA1744" w:rsidP="004338D2">
            <w:pPr>
              <w:rPr>
                <w:rFonts w:cs="Arial"/>
                <w:sz w:val="22"/>
                <w:szCs w:val="22"/>
              </w:rPr>
            </w:pPr>
            <w:r w:rsidRPr="00DA1744">
              <w:rPr>
                <w:rFonts w:cs="Arial"/>
                <w:sz w:val="22"/>
                <w:szCs w:val="22"/>
              </w:rPr>
              <w:t>EAR Site E0242</w:t>
            </w:r>
          </w:p>
        </w:tc>
        <w:tc>
          <w:tcPr>
            <w:tcW w:w="4418" w:type="dxa"/>
          </w:tcPr>
          <w:p w14:paraId="4627C538" w14:textId="77777777" w:rsidR="00DA1744" w:rsidRPr="00DA1744" w:rsidRDefault="00DA1744" w:rsidP="004338D2">
            <w:pPr>
              <w:rPr>
                <w:rFonts w:cs="Arial"/>
                <w:sz w:val="22"/>
                <w:szCs w:val="22"/>
              </w:rPr>
            </w:pPr>
            <w:r w:rsidRPr="00DA1744">
              <w:rPr>
                <w:rFonts w:cs="Arial"/>
                <w:sz w:val="22"/>
                <w:szCs w:val="22"/>
              </w:rPr>
              <w:t>3820 San Leandro Street, Oakland,</w:t>
            </w:r>
          </w:p>
          <w:p w14:paraId="7EC5C01E" w14:textId="77777777" w:rsidR="00DA1744" w:rsidRPr="00DA1744" w:rsidRDefault="00DA1744" w:rsidP="004338D2">
            <w:pPr>
              <w:rPr>
                <w:rFonts w:cs="Arial"/>
                <w:sz w:val="22"/>
                <w:szCs w:val="22"/>
              </w:rPr>
            </w:pPr>
            <w:r w:rsidRPr="00DA1744">
              <w:rPr>
                <w:rFonts w:cs="Arial"/>
                <w:sz w:val="22"/>
                <w:szCs w:val="22"/>
              </w:rPr>
              <w:t>Alameda County, CA</w:t>
            </w:r>
          </w:p>
          <w:p w14:paraId="036849BF" w14:textId="77777777" w:rsidR="00DA1744" w:rsidRPr="00DA1744" w:rsidRDefault="00DA1744" w:rsidP="004338D2">
            <w:pPr>
              <w:rPr>
                <w:rFonts w:cs="Arial"/>
                <w:sz w:val="22"/>
                <w:szCs w:val="22"/>
              </w:rPr>
            </w:pPr>
          </w:p>
        </w:tc>
      </w:tr>
      <w:bookmarkEnd w:id="7"/>
    </w:tbl>
    <w:p w14:paraId="5669269D" w14:textId="77777777" w:rsidR="00DA1744" w:rsidRPr="00DA1744" w:rsidRDefault="00DA1744" w:rsidP="009B1BCC">
      <w:pPr>
        <w:jc w:val="center"/>
        <w:rPr>
          <w:rFonts w:cs="Arial"/>
          <w:b/>
          <w:sz w:val="22"/>
          <w:szCs w:val="22"/>
        </w:rPr>
      </w:pPr>
    </w:p>
    <w:p w14:paraId="07C5A397" w14:textId="77777777" w:rsidR="00DA1744" w:rsidRPr="00DA1744" w:rsidRDefault="00DA1744" w:rsidP="009B1BCC">
      <w:pPr>
        <w:jc w:val="center"/>
        <w:rPr>
          <w:rFonts w:cs="Arial"/>
          <w:b/>
          <w:sz w:val="22"/>
          <w:szCs w:val="22"/>
        </w:rPr>
      </w:pPr>
    </w:p>
    <w:p w14:paraId="5E4754EC" w14:textId="6A1583AB" w:rsidR="00C05C21" w:rsidRPr="00DA1744" w:rsidRDefault="009B1BCC" w:rsidP="009B1BCC">
      <w:pPr>
        <w:jc w:val="center"/>
        <w:rPr>
          <w:rFonts w:cs="Arial"/>
          <w:b/>
          <w:sz w:val="22"/>
          <w:szCs w:val="22"/>
        </w:rPr>
      </w:pPr>
      <w:r w:rsidRPr="00DA1744">
        <w:rPr>
          <w:rFonts w:cs="Arial"/>
          <w:b/>
          <w:sz w:val="22"/>
          <w:szCs w:val="22"/>
        </w:rPr>
        <w:t>END OF DOCUMENT</w:t>
      </w:r>
    </w:p>
    <w:sectPr w:rsidR="00C05C21" w:rsidRPr="00DA1744">
      <w:pgSz w:w="12240" w:h="15840" w:code="1"/>
      <w:pgMar w:top="720" w:right="1008" w:bottom="720" w:left="1008"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0D699" w14:textId="77777777" w:rsidR="00E131FE" w:rsidRDefault="00E131FE">
      <w:r>
        <w:separator/>
      </w:r>
    </w:p>
  </w:endnote>
  <w:endnote w:type="continuationSeparator" w:id="0">
    <w:p w14:paraId="05469852" w14:textId="77777777" w:rsidR="00E131FE" w:rsidRDefault="00E13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14663" w14:textId="5ABB1DED" w:rsidR="00CF7D23" w:rsidRDefault="00D55A02" w:rsidP="00D55A02">
    <w:pPr>
      <w:pStyle w:val="Footer"/>
      <w:tabs>
        <w:tab w:val="left" w:pos="5040"/>
      </w:tabs>
    </w:pPr>
    <w:r>
      <w:tab/>
    </w:r>
    <w:r>
      <w:tab/>
    </w:r>
    <w:r w:rsidR="00CF7D23">
      <w:fldChar w:fldCharType="begin"/>
    </w:r>
    <w:r w:rsidR="00CF7D23">
      <w:instrText xml:space="preserve"> PAGE   \* MERGEFORMAT </w:instrText>
    </w:r>
    <w:r w:rsidR="00CF7D23">
      <w:fldChar w:fldCharType="separate"/>
    </w:r>
    <w:r w:rsidR="00E646F0">
      <w:rPr>
        <w:noProof/>
      </w:rPr>
      <w:t>2</w:t>
    </w:r>
    <w:r w:rsidR="00CF7D23">
      <w:rPr>
        <w:noProof/>
      </w:rPr>
      <w:fldChar w:fldCharType="end"/>
    </w:r>
  </w:p>
  <w:p w14:paraId="59061DA7" w14:textId="77777777" w:rsidR="00CF7D23" w:rsidRDefault="00CF7D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F9951" w14:textId="5CA0859D" w:rsidR="00CF7D23" w:rsidRDefault="00CF7D23">
    <w:pPr>
      <w:pStyle w:val="Footer"/>
      <w:tabs>
        <w:tab w:val="clear" w:pos="4320"/>
        <w:tab w:val="clear" w:pos="8640"/>
        <w:tab w:val="center" w:pos="5040"/>
        <w:tab w:val="right" w:pos="10080"/>
      </w:tabs>
      <w:rPr>
        <w:sz w:val="20"/>
      </w:rPr>
    </w:pPr>
    <w:r>
      <w:rPr>
        <w:sz w:val="16"/>
      </w:rPr>
      <w:fldChar w:fldCharType="begin"/>
    </w:r>
    <w:r>
      <w:rPr>
        <w:sz w:val="16"/>
      </w:rPr>
      <w:instrText xml:space="preserve"> FILENAME \p  \* MERGEFORMAT </w:instrText>
    </w:r>
    <w:r>
      <w:rPr>
        <w:sz w:val="16"/>
      </w:rPr>
      <w:fldChar w:fldCharType="separate"/>
    </w:r>
    <w:r w:rsidR="00FE0FB6">
      <w:rPr>
        <w:noProof/>
        <w:sz w:val="16"/>
      </w:rPr>
      <w:t>L:\A and E Admin Unit\01 AD - RFQ - SOQ Process\Boilerplates RFQ\PMDB Project Management RFQ Boilerplates\Teresa's Folder DRAFT DOCUMENTS - DO NOT USE\AE RFQ Boilerplate Project Specific DRAFT 4.X.2020.docx</w:t>
    </w:r>
    <w:r>
      <w:rPr>
        <w:sz w:val="16"/>
      </w:rPr>
      <w:fldChar w:fldCharType="end"/>
    </w:r>
    <w:r>
      <w:rPr>
        <w:sz w:val="20"/>
      </w:rPr>
      <w:tab/>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w:t>
    </w:r>
    <w:r>
      <w:rPr>
        <w:rStyle w:val="PageNumber"/>
        <w:sz w:val="20"/>
      </w:rPr>
      <w:fldChar w:fldCharType="end"/>
    </w:r>
    <w:r>
      <w:rPr>
        <w:rStyle w:val="PageNumber"/>
        <w:sz w:val="20"/>
      </w:rPr>
      <w:t xml:space="preserve"> of </w:t>
    </w:r>
    <w:r>
      <w:rPr>
        <w:rStyle w:val="PageNumber"/>
        <w:sz w:val="20"/>
      </w:rPr>
      <w:fldChar w:fldCharType="begin"/>
    </w:r>
    <w:r>
      <w:rPr>
        <w:rStyle w:val="PageNumber"/>
        <w:sz w:val="20"/>
      </w:rPr>
      <w:instrText xml:space="preserve"> NUMPAGES </w:instrText>
    </w:r>
    <w:r>
      <w:rPr>
        <w:rStyle w:val="PageNumber"/>
        <w:sz w:val="20"/>
      </w:rPr>
      <w:fldChar w:fldCharType="separate"/>
    </w:r>
    <w:r w:rsidR="00FE0FB6">
      <w:rPr>
        <w:rStyle w:val="PageNumber"/>
        <w:noProof/>
        <w:sz w:val="20"/>
      </w:rPr>
      <w:t>5</w:t>
    </w:r>
    <w:r>
      <w:rPr>
        <w:rStyle w:val="PageNumber"/>
        <w:sz w:val="20"/>
      </w:rPr>
      <w:fldChar w:fldCharType="end"/>
    </w:r>
    <w:r>
      <w:rPr>
        <w:rStyle w:val="PageNumber"/>
        <w:sz w:val="20"/>
      </w:rPr>
      <w:tab/>
    </w:r>
    <w:r>
      <w:rPr>
        <w:rStyle w:val="PageNumber"/>
        <w:sz w:val="20"/>
      </w:rPr>
      <w:fldChar w:fldCharType="begin"/>
    </w:r>
    <w:r>
      <w:rPr>
        <w:rStyle w:val="PageNumber"/>
        <w:sz w:val="20"/>
      </w:rPr>
      <w:instrText xml:space="preserve"> MERGEFIELD Ad_AdNumber </w:instrText>
    </w:r>
    <w:r>
      <w:rPr>
        <w:rStyle w:val="PageNumber"/>
        <w:sz w:val="20"/>
      </w:rPr>
      <w:fldChar w:fldCharType="separate"/>
    </w:r>
    <w:r w:rsidR="00FE0FB6">
      <w:rPr>
        <w:rStyle w:val="PageNumber"/>
        <w:noProof/>
        <w:sz w:val="20"/>
      </w:rPr>
      <w:t>«Ad_AdNumber»</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F0F44" w14:textId="77777777" w:rsidR="00E131FE" w:rsidRDefault="00E131FE">
      <w:r>
        <w:separator/>
      </w:r>
    </w:p>
  </w:footnote>
  <w:footnote w:type="continuationSeparator" w:id="0">
    <w:p w14:paraId="0FC6ECDC" w14:textId="77777777" w:rsidR="00E131FE" w:rsidRDefault="00E131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5FE96" w14:textId="50E4A638" w:rsidR="008341CF" w:rsidRDefault="008341CF" w:rsidP="008341CF">
    <w:pPr>
      <w:pStyle w:val="Header"/>
      <w:jc w:val="right"/>
      <w:rPr>
        <w:sz w:val="20"/>
        <w:u w:val="single"/>
      </w:rPr>
    </w:pPr>
    <w:r>
      <w:rPr>
        <w:rFonts w:cs="Arial"/>
        <w:noProof/>
        <w:szCs w:val="22"/>
      </w:rPr>
      <w:drawing>
        <wp:inline distT="0" distB="0" distL="0" distR="0" wp14:anchorId="7FD6D273" wp14:editId="6E29939C">
          <wp:extent cx="1043940" cy="448310"/>
          <wp:effectExtent l="0" t="0" r="3810" b="8890"/>
          <wp:docPr id="1" name="Picture 1" descr="Department of General Services' logo." title="Department of General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ocuments.dgs.ca.gov/dgsnet/logos/jpeg/mai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3940" cy="44831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835D6" w14:textId="77777777" w:rsidR="00CF7D23" w:rsidRDefault="00CF7D23">
    <w:pPr>
      <w:pStyle w:val="Title"/>
    </w:pPr>
    <w:r>
      <w:t>REQUEST FOR QUALIFICATIONS</w:t>
    </w:r>
  </w:p>
  <w:p w14:paraId="0CC62039" w14:textId="77777777" w:rsidR="00CF7D23" w:rsidRDefault="00CF7D23">
    <w:pPr>
      <w:jc w:val="center"/>
    </w:pPr>
  </w:p>
  <w:p w14:paraId="27CED724" w14:textId="38F94B58" w:rsidR="00CF7D23" w:rsidRDefault="00CF7D23">
    <w:pPr>
      <w:jc w:val="center"/>
    </w:pPr>
    <w:r>
      <w:t xml:space="preserve">Department </w:t>
    </w:r>
    <w:r w:rsidR="00DD1E5A">
      <w:t>of</w:t>
    </w:r>
    <w:r>
      <w:t xml:space="preserve"> General Services</w:t>
    </w:r>
  </w:p>
  <w:p w14:paraId="45204EE7" w14:textId="77777777" w:rsidR="00CF7D23" w:rsidRDefault="00CF7D23">
    <w:pPr>
      <w:jc w:val="center"/>
    </w:pPr>
    <w:r>
      <w:t>Real Estate Services Division</w:t>
    </w:r>
  </w:p>
  <w:p w14:paraId="037FD10F" w14:textId="77777777" w:rsidR="00CF7D23" w:rsidRDefault="00CF7D23">
    <w:pPr>
      <w:jc w:val="center"/>
    </w:pPr>
    <w:r>
      <w:t>Project Management Branch</w:t>
    </w:r>
  </w:p>
  <w:p w14:paraId="5983D775" w14:textId="77777777" w:rsidR="00CF7D23" w:rsidRDefault="00CF7D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F2915"/>
    <w:multiLevelType w:val="multilevel"/>
    <w:tmpl w:val="770A2E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2CB47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6977A2E"/>
    <w:multiLevelType w:val="hybridMultilevel"/>
    <w:tmpl w:val="9A94D0D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313E4E"/>
    <w:multiLevelType w:val="hybridMultilevel"/>
    <w:tmpl w:val="E80E2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7154E"/>
    <w:multiLevelType w:val="hybridMultilevel"/>
    <w:tmpl w:val="FE1076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2928CE"/>
    <w:multiLevelType w:val="hybridMultilevel"/>
    <w:tmpl w:val="4790F3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8B6ECA"/>
    <w:multiLevelType w:val="singleLevel"/>
    <w:tmpl w:val="A9FA6FB2"/>
    <w:lvl w:ilvl="0">
      <w:start w:val="1"/>
      <w:numFmt w:val="decimal"/>
      <w:lvlText w:val="%1."/>
      <w:lvlJc w:val="left"/>
      <w:pPr>
        <w:tabs>
          <w:tab w:val="num" w:pos="600"/>
        </w:tabs>
        <w:ind w:left="600" w:hanging="600"/>
      </w:pPr>
      <w:rPr>
        <w:rFonts w:hint="default"/>
      </w:rPr>
    </w:lvl>
  </w:abstractNum>
  <w:abstractNum w:abstractNumId="8" w15:restartNumberingAfterBreak="0">
    <w:nsid w:val="17AA10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B9264F4"/>
    <w:multiLevelType w:val="hybridMultilevel"/>
    <w:tmpl w:val="226AB8D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63B51AF"/>
    <w:multiLevelType w:val="multilevel"/>
    <w:tmpl w:val="770A2E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B5C1489"/>
    <w:multiLevelType w:val="hybridMultilevel"/>
    <w:tmpl w:val="0972C9A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CCE0CAC"/>
    <w:multiLevelType w:val="hybridMultilevel"/>
    <w:tmpl w:val="BE5691F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D2E6D95"/>
    <w:multiLevelType w:val="singleLevel"/>
    <w:tmpl w:val="FBD6DF3E"/>
    <w:lvl w:ilvl="0">
      <w:start w:val="1"/>
      <w:numFmt w:val="bullet"/>
      <w:lvlText w:val=""/>
      <w:lvlJc w:val="left"/>
      <w:pPr>
        <w:tabs>
          <w:tab w:val="num" w:pos="432"/>
        </w:tabs>
        <w:ind w:left="432" w:hanging="432"/>
      </w:pPr>
      <w:rPr>
        <w:rFonts w:ascii="Symbol" w:hAnsi="Symbol" w:hint="default"/>
      </w:rPr>
    </w:lvl>
  </w:abstractNum>
  <w:abstractNum w:abstractNumId="14" w15:restartNumberingAfterBreak="0">
    <w:nsid w:val="2E9B37D3"/>
    <w:multiLevelType w:val="singleLevel"/>
    <w:tmpl w:val="11FAF778"/>
    <w:lvl w:ilvl="0">
      <w:start w:val="1"/>
      <w:numFmt w:val="bullet"/>
      <w:lvlText w:val=""/>
      <w:lvlJc w:val="left"/>
      <w:pPr>
        <w:tabs>
          <w:tab w:val="num" w:pos="360"/>
        </w:tabs>
        <w:ind w:left="0" w:firstLine="0"/>
      </w:pPr>
      <w:rPr>
        <w:rFonts w:ascii="Symbol" w:hAnsi="Symbol" w:hint="default"/>
      </w:rPr>
    </w:lvl>
  </w:abstractNum>
  <w:abstractNum w:abstractNumId="15" w15:restartNumberingAfterBreak="0">
    <w:nsid w:val="321504CE"/>
    <w:multiLevelType w:val="singleLevel"/>
    <w:tmpl w:val="04090001"/>
    <w:lvl w:ilvl="0">
      <w:start w:val="1"/>
      <w:numFmt w:val="bullet"/>
      <w:lvlText w:val=""/>
      <w:lvlJc w:val="left"/>
      <w:pPr>
        <w:ind w:left="720" w:hanging="360"/>
      </w:pPr>
      <w:rPr>
        <w:rFonts w:ascii="Symbol" w:hAnsi="Symbol" w:hint="default"/>
      </w:rPr>
    </w:lvl>
  </w:abstractNum>
  <w:abstractNum w:abstractNumId="16" w15:restartNumberingAfterBreak="0">
    <w:nsid w:val="33C7096B"/>
    <w:multiLevelType w:val="hybridMultilevel"/>
    <w:tmpl w:val="1688A1A8"/>
    <w:lvl w:ilvl="0" w:tplc="B148B068">
      <w:start w:val="8"/>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8F317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8" w15:restartNumberingAfterBreak="0">
    <w:nsid w:val="3BD93D77"/>
    <w:multiLevelType w:val="singleLevel"/>
    <w:tmpl w:val="11FAF778"/>
    <w:lvl w:ilvl="0">
      <w:start w:val="1"/>
      <w:numFmt w:val="bullet"/>
      <w:lvlText w:val=""/>
      <w:lvlJc w:val="left"/>
      <w:pPr>
        <w:tabs>
          <w:tab w:val="num" w:pos="360"/>
        </w:tabs>
        <w:ind w:left="0" w:firstLine="0"/>
      </w:pPr>
      <w:rPr>
        <w:rFonts w:ascii="Symbol" w:hAnsi="Symbol" w:hint="default"/>
      </w:rPr>
    </w:lvl>
  </w:abstractNum>
  <w:abstractNum w:abstractNumId="19" w15:restartNumberingAfterBreak="0">
    <w:nsid w:val="4117618D"/>
    <w:multiLevelType w:val="singleLevel"/>
    <w:tmpl w:val="04090001"/>
    <w:lvl w:ilvl="0">
      <w:start w:val="1"/>
      <w:numFmt w:val="bullet"/>
      <w:lvlText w:val=""/>
      <w:lvlJc w:val="left"/>
      <w:pPr>
        <w:tabs>
          <w:tab w:val="num" w:pos="1080"/>
        </w:tabs>
        <w:ind w:left="1080" w:hanging="360"/>
      </w:pPr>
      <w:rPr>
        <w:rFonts w:ascii="Symbol" w:hAnsi="Symbol" w:hint="default"/>
      </w:rPr>
    </w:lvl>
  </w:abstractNum>
  <w:abstractNum w:abstractNumId="20" w15:restartNumberingAfterBreak="0">
    <w:nsid w:val="425E6237"/>
    <w:multiLevelType w:val="hybridMultilevel"/>
    <w:tmpl w:val="7F880F8E"/>
    <w:lvl w:ilvl="0" w:tplc="0409000F">
      <w:start w:val="1"/>
      <w:numFmt w:val="decimal"/>
      <w:lvlText w:val="%1."/>
      <w:lvlJc w:val="left"/>
      <w:pPr>
        <w:ind w:left="1440" w:hanging="360"/>
      </w:pPr>
    </w:lvl>
    <w:lvl w:ilvl="1" w:tplc="38BAC85C">
      <w:start w:val="1"/>
      <w:numFmt w:val="lowerLetter"/>
      <w:lvlText w:val="%2."/>
      <w:lvlJc w:val="left"/>
      <w:pPr>
        <w:ind w:left="2160" w:hanging="360"/>
      </w:pPr>
      <w:rPr>
        <w:color w:val="auto"/>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D840A54"/>
    <w:multiLevelType w:val="hybridMultilevel"/>
    <w:tmpl w:val="F2E004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EC808B9"/>
    <w:multiLevelType w:val="singleLevel"/>
    <w:tmpl w:val="A9FA6FB2"/>
    <w:lvl w:ilvl="0">
      <w:start w:val="1"/>
      <w:numFmt w:val="decimal"/>
      <w:lvlText w:val="%1."/>
      <w:lvlJc w:val="left"/>
      <w:pPr>
        <w:tabs>
          <w:tab w:val="num" w:pos="600"/>
        </w:tabs>
        <w:ind w:left="600" w:hanging="600"/>
      </w:pPr>
      <w:rPr>
        <w:rFonts w:hint="default"/>
      </w:rPr>
    </w:lvl>
  </w:abstractNum>
  <w:abstractNum w:abstractNumId="23" w15:restartNumberingAfterBreak="0">
    <w:nsid w:val="505E7093"/>
    <w:multiLevelType w:val="multilevel"/>
    <w:tmpl w:val="770A2E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0A33B92"/>
    <w:multiLevelType w:val="hybridMultilevel"/>
    <w:tmpl w:val="2524274E"/>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7D54D12"/>
    <w:multiLevelType w:val="singleLevel"/>
    <w:tmpl w:val="11FAF778"/>
    <w:lvl w:ilvl="0">
      <w:start w:val="1"/>
      <w:numFmt w:val="bullet"/>
      <w:lvlText w:val=""/>
      <w:lvlJc w:val="left"/>
      <w:pPr>
        <w:tabs>
          <w:tab w:val="num" w:pos="360"/>
        </w:tabs>
        <w:ind w:left="0" w:firstLine="0"/>
      </w:pPr>
      <w:rPr>
        <w:rFonts w:ascii="Symbol" w:hAnsi="Symbol" w:hint="default"/>
      </w:rPr>
    </w:lvl>
  </w:abstractNum>
  <w:abstractNum w:abstractNumId="26" w15:restartNumberingAfterBreak="0">
    <w:nsid w:val="5C6B3CA5"/>
    <w:multiLevelType w:val="hybridMultilevel"/>
    <w:tmpl w:val="C46A9296"/>
    <w:lvl w:ilvl="0" w:tplc="05ACEEDC">
      <w:start w:val="1"/>
      <w:numFmt w:val="decimal"/>
      <w:lvlText w:val="%1."/>
      <w:lvlJc w:val="left"/>
      <w:pPr>
        <w:tabs>
          <w:tab w:val="num" w:pos="1440"/>
        </w:tabs>
        <w:ind w:left="1440" w:hanging="360"/>
      </w:pPr>
      <w:rPr>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15:restartNumberingAfterBreak="0">
    <w:nsid w:val="5C823A79"/>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8" w15:restartNumberingAfterBreak="0">
    <w:nsid w:val="61596E3E"/>
    <w:multiLevelType w:val="hybridMultilevel"/>
    <w:tmpl w:val="94283DB8"/>
    <w:lvl w:ilvl="0" w:tplc="6D16414C">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4654522"/>
    <w:multiLevelType w:val="hybridMultilevel"/>
    <w:tmpl w:val="17A46A0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A82683"/>
    <w:multiLevelType w:val="hybridMultilevel"/>
    <w:tmpl w:val="31227480"/>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5B10333"/>
    <w:multiLevelType w:val="singleLevel"/>
    <w:tmpl w:val="FBD6DF3E"/>
    <w:lvl w:ilvl="0">
      <w:start w:val="1"/>
      <w:numFmt w:val="bullet"/>
      <w:lvlText w:val=""/>
      <w:lvlJc w:val="left"/>
      <w:pPr>
        <w:tabs>
          <w:tab w:val="num" w:pos="432"/>
        </w:tabs>
        <w:ind w:left="432" w:hanging="432"/>
      </w:pPr>
      <w:rPr>
        <w:rFonts w:ascii="Symbol" w:hAnsi="Symbol" w:hint="default"/>
      </w:rPr>
    </w:lvl>
  </w:abstractNum>
  <w:abstractNum w:abstractNumId="32" w15:restartNumberingAfterBreak="0">
    <w:nsid w:val="66424361"/>
    <w:multiLevelType w:val="hybridMultilevel"/>
    <w:tmpl w:val="33C2EB6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77838BB"/>
    <w:multiLevelType w:val="singleLevel"/>
    <w:tmpl w:val="01FA56BE"/>
    <w:lvl w:ilvl="0">
      <w:start w:val="1"/>
      <w:numFmt w:val="decimal"/>
      <w:lvlText w:val="%1."/>
      <w:lvlJc w:val="left"/>
      <w:pPr>
        <w:tabs>
          <w:tab w:val="num" w:pos="720"/>
        </w:tabs>
        <w:ind w:left="720" w:hanging="720"/>
      </w:pPr>
      <w:rPr>
        <w:rFonts w:hint="default"/>
        <w:b/>
        <w:i w:val="0"/>
      </w:rPr>
    </w:lvl>
  </w:abstractNum>
  <w:abstractNum w:abstractNumId="34" w15:restartNumberingAfterBreak="0">
    <w:nsid w:val="6AA6397F"/>
    <w:multiLevelType w:val="hybridMultilevel"/>
    <w:tmpl w:val="D2DA97B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F100EA9"/>
    <w:multiLevelType w:val="hybridMultilevel"/>
    <w:tmpl w:val="AB06B64C"/>
    <w:lvl w:ilvl="0" w:tplc="3A7649DC">
      <w:start w:val="1"/>
      <w:numFmt w:val="bullet"/>
      <w:lvlText w:val=""/>
      <w:lvlJc w:val="left"/>
      <w:pPr>
        <w:tabs>
          <w:tab w:val="num" w:pos="360"/>
        </w:tabs>
        <w:ind w:left="360" w:hanging="360"/>
      </w:pPr>
      <w:rPr>
        <w:rFonts w:ascii="Wingdings" w:hAnsi="Wingdings" w:hint="default"/>
        <w:color w:val="C00000"/>
        <w:sz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0885991"/>
    <w:multiLevelType w:val="hybridMultilevel"/>
    <w:tmpl w:val="D3BA17E4"/>
    <w:lvl w:ilvl="0" w:tplc="E3FCC636">
      <w:start w:val="1"/>
      <w:numFmt w:val="bullet"/>
      <w:lvlText w:val=""/>
      <w:lvlJc w:val="left"/>
      <w:pPr>
        <w:ind w:left="360" w:hanging="360"/>
      </w:pPr>
      <w:rPr>
        <w:rFonts w:ascii="Wingdings" w:hAnsi="Wingdings" w:hint="default"/>
        <w:color w:val="C0000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46359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BB17DAD"/>
    <w:multiLevelType w:val="hybridMultilevel"/>
    <w:tmpl w:val="73667EE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CBB605D"/>
    <w:multiLevelType w:val="hybridMultilevel"/>
    <w:tmpl w:val="20D04732"/>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207015548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16cid:durableId="957030849">
    <w:abstractNumId w:val="22"/>
  </w:num>
  <w:num w:numId="3" w16cid:durableId="166482934">
    <w:abstractNumId w:val="13"/>
  </w:num>
  <w:num w:numId="4" w16cid:durableId="1794011864">
    <w:abstractNumId w:val="31"/>
  </w:num>
  <w:num w:numId="5" w16cid:durableId="1597907427">
    <w:abstractNumId w:val="8"/>
  </w:num>
  <w:num w:numId="6" w16cid:durableId="953711235">
    <w:abstractNumId w:val="17"/>
  </w:num>
  <w:num w:numId="7" w16cid:durableId="408310302">
    <w:abstractNumId w:val="37"/>
  </w:num>
  <w:num w:numId="8" w16cid:durableId="152110713">
    <w:abstractNumId w:val="18"/>
  </w:num>
  <w:num w:numId="9" w16cid:durableId="1824160261">
    <w:abstractNumId w:val="14"/>
  </w:num>
  <w:num w:numId="10" w16cid:durableId="1110008770">
    <w:abstractNumId w:val="21"/>
  </w:num>
  <w:num w:numId="11" w16cid:durableId="1243875466">
    <w:abstractNumId w:val="26"/>
  </w:num>
  <w:num w:numId="12" w16cid:durableId="2052611776">
    <w:abstractNumId w:val="10"/>
  </w:num>
  <w:num w:numId="13" w16cid:durableId="566115414">
    <w:abstractNumId w:val="30"/>
  </w:num>
  <w:num w:numId="14" w16cid:durableId="2035038916">
    <w:abstractNumId w:val="1"/>
  </w:num>
  <w:num w:numId="15" w16cid:durableId="1620793285">
    <w:abstractNumId w:val="24"/>
  </w:num>
  <w:num w:numId="16" w16cid:durableId="1437093712">
    <w:abstractNumId w:val="23"/>
  </w:num>
  <w:num w:numId="17" w16cid:durableId="549149885">
    <w:abstractNumId w:val="39"/>
  </w:num>
  <w:num w:numId="18" w16cid:durableId="2096705459">
    <w:abstractNumId w:val="25"/>
  </w:num>
  <w:num w:numId="19" w16cid:durableId="1987542826">
    <w:abstractNumId w:val="3"/>
  </w:num>
  <w:num w:numId="20" w16cid:durableId="2705065">
    <w:abstractNumId w:val="35"/>
  </w:num>
  <w:num w:numId="21" w16cid:durableId="1761754411">
    <w:abstractNumId w:val="36"/>
  </w:num>
  <w:num w:numId="22" w16cid:durableId="1263689226">
    <w:abstractNumId w:val="5"/>
  </w:num>
  <w:num w:numId="23" w16cid:durableId="474101604">
    <w:abstractNumId w:val="7"/>
  </w:num>
  <w:num w:numId="24" w16cid:durableId="837382171">
    <w:abstractNumId w:val="4"/>
  </w:num>
  <w:num w:numId="25" w16cid:durableId="27264282">
    <w:abstractNumId w:val="20"/>
  </w:num>
  <w:num w:numId="26" w16cid:durableId="212083854">
    <w:abstractNumId w:val="6"/>
  </w:num>
  <w:num w:numId="27" w16cid:durableId="1431269353">
    <w:abstractNumId w:val="29"/>
  </w:num>
  <w:num w:numId="28" w16cid:durableId="502742720">
    <w:abstractNumId w:val="33"/>
  </w:num>
  <w:num w:numId="29" w16cid:durableId="54622610">
    <w:abstractNumId w:val="2"/>
  </w:num>
  <w:num w:numId="30" w16cid:durableId="1380208524">
    <w:abstractNumId w:val="19"/>
  </w:num>
  <w:num w:numId="31" w16cid:durableId="97603391">
    <w:abstractNumId w:val="15"/>
  </w:num>
  <w:num w:numId="32" w16cid:durableId="757214807">
    <w:abstractNumId w:val="16"/>
  </w:num>
  <w:num w:numId="33" w16cid:durableId="166599734">
    <w:abstractNumId w:val="27"/>
  </w:num>
  <w:num w:numId="34" w16cid:durableId="2055540170">
    <w:abstractNumId w:val="12"/>
  </w:num>
  <w:num w:numId="35" w16cid:durableId="510610607">
    <w:abstractNumId w:val="11"/>
  </w:num>
  <w:num w:numId="36" w16cid:durableId="2072380768">
    <w:abstractNumId w:val="32"/>
  </w:num>
  <w:num w:numId="37" w16cid:durableId="1086728093">
    <w:abstractNumId w:val="34"/>
  </w:num>
  <w:num w:numId="38" w16cid:durableId="818108831">
    <w:abstractNumId w:val="38"/>
  </w:num>
  <w:num w:numId="39" w16cid:durableId="1744185211">
    <w:abstractNumId w:val="9"/>
  </w:num>
  <w:num w:numId="40" w16cid:durableId="16201286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5537">
      <o:colormru v:ext="edit" colors="#f9f,#6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ADD"/>
    <w:rsid w:val="00011ECC"/>
    <w:rsid w:val="00016B30"/>
    <w:rsid w:val="00022ADD"/>
    <w:rsid w:val="0002650A"/>
    <w:rsid w:val="00033856"/>
    <w:rsid w:val="00033929"/>
    <w:rsid w:val="000427DB"/>
    <w:rsid w:val="0004319D"/>
    <w:rsid w:val="0004467D"/>
    <w:rsid w:val="0004623B"/>
    <w:rsid w:val="00051086"/>
    <w:rsid w:val="000628AA"/>
    <w:rsid w:val="00065C05"/>
    <w:rsid w:val="00067A33"/>
    <w:rsid w:val="000737A4"/>
    <w:rsid w:val="000757FB"/>
    <w:rsid w:val="0008320B"/>
    <w:rsid w:val="000844B3"/>
    <w:rsid w:val="00092111"/>
    <w:rsid w:val="00097158"/>
    <w:rsid w:val="000B6AC7"/>
    <w:rsid w:val="000B731D"/>
    <w:rsid w:val="000C276B"/>
    <w:rsid w:val="000C4D18"/>
    <w:rsid w:val="000C723D"/>
    <w:rsid w:val="000C79A3"/>
    <w:rsid w:val="000C7D34"/>
    <w:rsid w:val="000D3986"/>
    <w:rsid w:val="000D53C0"/>
    <w:rsid w:val="000D77CE"/>
    <w:rsid w:val="000E4812"/>
    <w:rsid w:val="000E692D"/>
    <w:rsid w:val="000E731D"/>
    <w:rsid w:val="000F1849"/>
    <w:rsid w:val="000F441B"/>
    <w:rsid w:val="000F6280"/>
    <w:rsid w:val="00100E5D"/>
    <w:rsid w:val="0010207E"/>
    <w:rsid w:val="001032E7"/>
    <w:rsid w:val="001071EF"/>
    <w:rsid w:val="00110535"/>
    <w:rsid w:val="00110F36"/>
    <w:rsid w:val="0011125E"/>
    <w:rsid w:val="00116E94"/>
    <w:rsid w:val="00122AE8"/>
    <w:rsid w:val="001268BF"/>
    <w:rsid w:val="00127121"/>
    <w:rsid w:val="00130303"/>
    <w:rsid w:val="001323DC"/>
    <w:rsid w:val="001334B6"/>
    <w:rsid w:val="00141DE1"/>
    <w:rsid w:val="00143B12"/>
    <w:rsid w:val="0014599F"/>
    <w:rsid w:val="00146460"/>
    <w:rsid w:val="00151C0F"/>
    <w:rsid w:val="001645CC"/>
    <w:rsid w:val="00165518"/>
    <w:rsid w:val="00166CEC"/>
    <w:rsid w:val="001837E9"/>
    <w:rsid w:val="00183812"/>
    <w:rsid w:val="00186239"/>
    <w:rsid w:val="00186435"/>
    <w:rsid w:val="001921D1"/>
    <w:rsid w:val="00193A7D"/>
    <w:rsid w:val="00194573"/>
    <w:rsid w:val="001961DB"/>
    <w:rsid w:val="001A0474"/>
    <w:rsid w:val="001A0CE8"/>
    <w:rsid w:val="001A171B"/>
    <w:rsid w:val="001A421D"/>
    <w:rsid w:val="001B0528"/>
    <w:rsid w:val="001B115B"/>
    <w:rsid w:val="001B4036"/>
    <w:rsid w:val="001B4CBC"/>
    <w:rsid w:val="001B5A79"/>
    <w:rsid w:val="001C1B6F"/>
    <w:rsid w:val="001C679F"/>
    <w:rsid w:val="001D37FC"/>
    <w:rsid w:val="001D5ED2"/>
    <w:rsid w:val="001E1F8F"/>
    <w:rsid w:val="001E2E07"/>
    <w:rsid w:val="001E2ECC"/>
    <w:rsid w:val="001E512B"/>
    <w:rsid w:val="001F3A01"/>
    <w:rsid w:val="002046A3"/>
    <w:rsid w:val="00205DB2"/>
    <w:rsid w:val="002065DA"/>
    <w:rsid w:val="00206BAC"/>
    <w:rsid w:val="002165E8"/>
    <w:rsid w:val="00224522"/>
    <w:rsid w:val="0023057B"/>
    <w:rsid w:val="0023275B"/>
    <w:rsid w:val="0024116D"/>
    <w:rsid w:val="0024305D"/>
    <w:rsid w:val="00246337"/>
    <w:rsid w:val="00251045"/>
    <w:rsid w:val="00251BE6"/>
    <w:rsid w:val="00253032"/>
    <w:rsid w:val="00253E87"/>
    <w:rsid w:val="00256AB1"/>
    <w:rsid w:val="00260F8E"/>
    <w:rsid w:val="002628AB"/>
    <w:rsid w:val="00266B32"/>
    <w:rsid w:val="002712A2"/>
    <w:rsid w:val="00277E22"/>
    <w:rsid w:val="002807EA"/>
    <w:rsid w:val="00286976"/>
    <w:rsid w:val="00290C93"/>
    <w:rsid w:val="002A2A42"/>
    <w:rsid w:val="002A3596"/>
    <w:rsid w:val="002A43DC"/>
    <w:rsid w:val="002A660C"/>
    <w:rsid w:val="002A7E7F"/>
    <w:rsid w:val="002B0504"/>
    <w:rsid w:val="002B3DC4"/>
    <w:rsid w:val="002B733B"/>
    <w:rsid w:val="002B786A"/>
    <w:rsid w:val="002C1D71"/>
    <w:rsid w:val="002D28DD"/>
    <w:rsid w:val="002D4BDD"/>
    <w:rsid w:val="002D663E"/>
    <w:rsid w:val="002D6DFC"/>
    <w:rsid w:val="002E306B"/>
    <w:rsid w:val="002E5AF9"/>
    <w:rsid w:val="002E5CE9"/>
    <w:rsid w:val="002E6D84"/>
    <w:rsid w:val="002E7D7F"/>
    <w:rsid w:val="002F1D4D"/>
    <w:rsid w:val="002F223F"/>
    <w:rsid w:val="002F3586"/>
    <w:rsid w:val="002F6B5F"/>
    <w:rsid w:val="00311031"/>
    <w:rsid w:val="0031624F"/>
    <w:rsid w:val="00320800"/>
    <w:rsid w:val="00323781"/>
    <w:rsid w:val="003239B7"/>
    <w:rsid w:val="003307BC"/>
    <w:rsid w:val="00341808"/>
    <w:rsid w:val="00346793"/>
    <w:rsid w:val="00353991"/>
    <w:rsid w:val="00360827"/>
    <w:rsid w:val="00361E15"/>
    <w:rsid w:val="00366B4F"/>
    <w:rsid w:val="00383B40"/>
    <w:rsid w:val="00385BB8"/>
    <w:rsid w:val="0039572F"/>
    <w:rsid w:val="003A1EDC"/>
    <w:rsid w:val="003A5BDD"/>
    <w:rsid w:val="003B7DCC"/>
    <w:rsid w:val="003C0505"/>
    <w:rsid w:val="003C58F2"/>
    <w:rsid w:val="003D167D"/>
    <w:rsid w:val="003D3BBB"/>
    <w:rsid w:val="003D5594"/>
    <w:rsid w:val="003D5748"/>
    <w:rsid w:val="003E0F15"/>
    <w:rsid w:val="003E10A8"/>
    <w:rsid w:val="003E4712"/>
    <w:rsid w:val="003E5A24"/>
    <w:rsid w:val="003E661A"/>
    <w:rsid w:val="003E6DA2"/>
    <w:rsid w:val="003F4C75"/>
    <w:rsid w:val="003F5B22"/>
    <w:rsid w:val="0040477F"/>
    <w:rsid w:val="00404E68"/>
    <w:rsid w:val="00406940"/>
    <w:rsid w:val="00416615"/>
    <w:rsid w:val="00421DA0"/>
    <w:rsid w:val="0042253B"/>
    <w:rsid w:val="004250D7"/>
    <w:rsid w:val="00426ED0"/>
    <w:rsid w:val="004311FB"/>
    <w:rsid w:val="0043309E"/>
    <w:rsid w:val="00441AB9"/>
    <w:rsid w:val="00441BE8"/>
    <w:rsid w:val="00442B2C"/>
    <w:rsid w:val="00446274"/>
    <w:rsid w:val="0045004D"/>
    <w:rsid w:val="004549A5"/>
    <w:rsid w:val="004560BD"/>
    <w:rsid w:val="004562A1"/>
    <w:rsid w:val="00457171"/>
    <w:rsid w:val="00462C74"/>
    <w:rsid w:val="00471442"/>
    <w:rsid w:val="00473CD9"/>
    <w:rsid w:val="004748C5"/>
    <w:rsid w:val="0048083F"/>
    <w:rsid w:val="00484E51"/>
    <w:rsid w:val="00495BE2"/>
    <w:rsid w:val="004B1161"/>
    <w:rsid w:val="004B1FD5"/>
    <w:rsid w:val="004B2204"/>
    <w:rsid w:val="004B3750"/>
    <w:rsid w:val="004B4C38"/>
    <w:rsid w:val="004B7A56"/>
    <w:rsid w:val="004B7A95"/>
    <w:rsid w:val="004C00CA"/>
    <w:rsid w:val="004C0175"/>
    <w:rsid w:val="004D06DB"/>
    <w:rsid w:val="004D7208"/>
    <w:rsid w:val="004D7D0C"/>
    <w:rsid w:val="004F112A"/>
    <w:rsid w:val="004F1AF9"/>
    <w:rsid w:val="004F55B8"/>
    <w:rsid w:val="00501906"/>
    <w:rsid w:val="005041C0"/>
    <w:rsid w:val="00507542"/>
    <w:rsid w:val="00514D85"/>
    <w:rsid w:val="00515B6A"/>
    <w:rsid w:val="00521DAA"/>
    <w:rsid w:val="005227D3"/>
    <w:rsid w:val="00527A87"/>
    <w:rsid w:val="00534DA4"/>
    <w:rsid w:val="005412CF"/>
    <w:rsid w:val="00544330"/>
    <w:rsid w:val="00547106"/>
    <w:rsid w:val="00547681"/>
    <w:rsid w:val="00564894"/>
    <w:rsid w:val="005710AE"/>
    <w:rsid w:val="005727A1"/>
    <w:rsid w:val="00577991"/>
    <w:rsid w:val="00580479"/>
    <w:rsid w:val="00583BDB"/>
    <w:rsid w:val="00592BB3"/>
    <w:rsid w:val="00593C3A"/>
    <w:rsid w:val="00595501"/>
    <w:rsid w:val="005A3BD6"/>
    <w:rsid w:val="005A3FFD"/>
    <w:rsid w:val="005A4401"/>
    <w:rsid w:val="005A4607"/>
    <w:rsid w:val="005A47EC"/>
    <w:rsid w:val="005A76C4"/>
    <w:rsid w:val="005C06B5"/>
    <w:rsid w:val="005C0992"/>
    <w:rsid w:val="005C21FF"/>
    <w:rsid w:val="005C4A73"/>
    <w:rsid w:val="005C7804"/>
    <w:rsid w:val="005D11ED"/>
    <w:rsid w:val="005E191F"/>
    <w:rsid w:val="005E26C3"/>
    <w:rsid w:val="005E48D1"/>
    <w:rsid w:val="005F5007"/>
    <w:rsid w:val="0060120D"/>
    <w:rsid w:val="00603714"/>
    <w:rsid w:val="00610DDD"/>
    <w:rsid w:val="0062089A"/>
    <w:rsid w:val="00620EDA"/>
    <w:rsid w:val="006229D0"/>
    <w:rsid w:val="0062509F"/>
    <w:rsid w:val="00625BC9"/>
    <w:rsid w:val="00627EAC"/>
    <w:rsid w:val="00632F67"/>
    <w:rsid w:val="00633C7F"/>
    <w:rsid w:val="006343F6"/>
    <w:rsid w:val="006401D2"/>
    <w:rsid w:val="006466DE"/>
    <w:rsid w:val="00646731"/>
    <w:rsid w:val="006475BD"/>
    <w:rsid w:val="006504A4"/>
    <w:rsid w:val="006558E7"/>
    <w:rsid w:val="00661B0E"/>
    <w:rsid w:val="00663283"/>
    <w:rsid w:val="00664AF9"/>
    <w:rsid w:val="00670B3C"/>
    <w:rsid w:val="00675FA4"/>
    <w:rsid w:val="00684537"/>
    <w:rsid w:val="00684B9E"/>
    <w:rsid w:val="00691940"/>
    <w:rsid w:val="00692268"/>
    <w:rsid w:val="006957CF"/>
    <w:rsid w:val="00697B9C"/>
    <w:rsid w:val="006B0CD8"/>
    <w:rsid w:val="006B11FC"/>
    <w:rsid w:val="006B2206"/>
    <w:rsid w:val="006B23B4"/>
    <w:rsid w:val="006B7FF6"/>
    <w:rsid w:val="006C1B62"/>
    <w:rsid w:val="006C7386"/>
    <w:rsid w:val="006D02EF"/>
    <w:rsid w:val="006D0D14"/>
    <w:rsid w:val="006D2489"/>
    <w:rsid w:val="006D487B"/>
    <w:rsid w:val="006D7E5F"/>
    <w:rsid w:val="006E21FD"/>
    <w:rsid w:val="006F1366"/>
    <w:rsid w:val="006F327A"/>
    <w:rsid w:val="006F4031"/>
    <w:rsid w:val="006F5360"/>
    <w:rsid w:val="00701AD2"/>
    <w:rsid w:val="00710F2A"/>
    <w:rsid w:val="00711063"/>
    <w:rsid w:val="00711778"/>
    <w:rsid w:val="00713B74"/>
    <w:rsid w:val="007165A1"/>
    <w:rsid w:val="00716888"/>
    <w:rsid w:val="007211EF"/>
    <w:rsid w:val="007272B6"/>
    <w:rsid w:val="00740CD9"/>
    <w:rsid w:val="007418FD"/>
    <w:rsid w:val="00741C96"/>
    <w:rsid w:val="0074344A"/>
    <w:rsid w:val="00744216"/>
    <w:rsid w:val="0074751B"/>
    <w:rsid w:val="00751B66"/>
    <w:rsid w:val="00752C6C"/>
    <w:rsid w:val="00752D76"/>
    <w:rsid w:val="007555B8"/>
    <w:rsid w:val="0076028C"/>
    <w:rsid w:val="007604BA"/>
    <w:rsid w:val="007637C6"/>
    <w:rsid w:val="0076406C"/>
    <w:rsid w:val="00766FB8"/>
    <w:rsid w:val="0077023E"/>
    <w:rsid w:val="00773BB4"/>
    <w:rsid w:val="00777F86"/>
    <w:rsid w:val="00785F88"/>
    <w:rsid w:val="007872E9"/>
    <w:rsid w:val="007906F6"/>
    <w:rsid w:val="00790EF4"/>
    <w:rsid w:val="00794A25"/>
    <w:rsid w:val="007A34CE"/>
    <w:rsid w:val="007A7861"/>
    <w:rsid w:val="007A7FBE"/>
    <w:rsid w:val="007B7EE1"/>
    <w:rsid w:val="007C0147"/>
    <w:rsid w:val="007C02F5"/>
    <w:rsid w:val="007C1774"/>
    <w:rsid w:val="007C4ACD"/>
    <w:rsid w:val="007C791E"/>
    <w:rsid w:val="007D498E"/>
    <w:rsid w:val="007E22A6"/>
    <w:rsid w:val="007E4BFD"/>
    <w:rsid w:val="007F23A3"/>
    <w:rsid w:val="007F284A"/>
    <w:rsid w:val="007F3F71"/>
    <w:rsid w:val="008023B8"/>
    <w:rsid w:val="00803BB1"/>
    <w:rsid w:val="008046B8"/>
    <w:rsid w:val="00821BC6"/>
    <w:rsid w:val="00822C58"/>
    <w:rsid w:val="00830610"/>
    <w:rsid w:val="008313FA"/>
    <w:rsid w:val="008341CF"/>
    <w:rsid w:val="00834B98"/>
    <w:rsid w:val="00837810"/>
    <w:rsid w:val="00845B3D"/>
    <w:rsid w:val="00857BE1"/>
    <w:rsid w:val="008605F1"/>
    <w:rsid w:val="0086781E"/>
    <w:rsid w:val="00872E29"/>
    <w:rsid w:val="00873326"/>
    <w:rsid w:val="00875D96"/>
    <w:rsid w:val="00882844"/>
    <w:rsid w:val="00884093"/>
    <w:rsid w:val="00886EE0"/>
    <w:rsid w:val="0089299F"/>
    <w:rsid w:val="008A368E"/>
    <w:rsid w:val="008A4549"/>
    <w:rsid w:val="008B1611"/>
    <w:rsid w:val="008B3E62"/>
    <w:rsid w:val="008B63F9"/>
    <w:rsid w:val="008C00C2"/>
    <w:rsid w:val="008C0FB6"/>
    <w:rsid w:val="008D3959"/>
    <w:rsid w:val="008D68D3"/>
    <w:rsid w:val="008D6CD5"/>
    <w:rsid w:val="008E4032"/>
    <w:rsid w:val="008E5678"/>
    <w:rsid w:val="009106FA"/>
    <w:rsid w:val="00915C36"/>
    <w:rsid w:val="00921DC6"/>
    <w:rsid w:val="00924FAC"/>
    <w:rsid w:val="0092734E"/>
    <w:rsid w:val="00927EAF"/>
    <w:rsid w:val="009464E6"/>
    <w:rsid w:val="00955CF6"/>
    <w:rsid w:val="00964504"/>
    <w:rsid w:val="0096626A"/>
    <w:rsid w:val="0096628B"/>
    <w:rsid w:val="00966C6C"/>
    <w:rsid w:val="00976560"/>
    <w:rsid w:val="0097775E"/>
    <w:rsid w:val="00985797"/>
    <w:rsid w:val="00987BFC"/>
    <w:rsid w:val="00990114"/>
    <w:rsid w:val="009916B2"/>
    <w:rsid w:val="00992DDF"/>
    <w:rsid w:val="009A2334"/>
    <w:rsid w:val="009B1BCC"/>
    <w:rsid w:val="009B74B8"/>
    <w:rsid w:val="009C143A"/>
    <w:rsid w:val="009C4FC6"/>
    <w:rsid w:val="009D4949"/>
    <w:rsid w:val="009D4EC1"/>
    <w:rsid w:val="009D509D"/>
    <w:rsid w:val="009D7859"/>
    <w:rsid w:val="009E4CDF"/>
    <w:rsid w:val="009E6C15"/>
    <w:rsid w:val="009F3DC9"/>
    <w:rsid w:val="009F46D5"/>
    <w:rsid w:val="009F4D8C"/>
    <w:rsid w:val="00A0580C"/>
    <w:rsid w:val="00A071CA"/>
    <w:rsid w:val="00A1254F"/>
    <w:rsid w:val="00A12A58"/>
    <w:rsid w:val="00A247B2"/>
    <w:rsid w:val="00A27D33"/>
    <w:rsid w:val="00A27DDB"/>
    <w:rsid w:val="00A3327B"/>
    <w:rsid w:val="00A344CE"/>
    <w:rsid w:val="00A36869"/>
    <w:rsid w:val="00A4032F"/>
    <w:rsid w:val="00A40D3B"/>
    <w:rsid w:val="00A45C86"/>
    <w:rsid w:val="00A46BE0"/>
    <w:rsid w:val="00A50799"/>
    <w:rsid w:val="00A50F50"/>
    <w:rsid w:val="00A54010"/>
    <w:rsid w:val="00A5463E"/>
    <w:rsid w:val="00A5584E"/>
    <w:rsid w:val="00A61ED1"/>
    <w:rsid w:val="00A625F5"/>
    <w:rsid w:val="00A635AC"/>
    <w:rsid w:val="00A65CB7"/>
    <w:rsid w:val="00A668DE"/>
    <w:rsid w:val="00A70430"/>
    <w:rsid w:val="00A73462"/>
    <w:rsid w:val="00A7419D"/>
    <w:rsid w:val="00A7508A"/>
    <w:rsid w:val="00A75BE0"/>
    <w:rsid w:val="00A761A3"/>
    <w:rsid w:val="00A7646D"/>
    <w:rsid w:val="00A85BAD"/>
    <w:rsid w:val="00A87923"/>
    <w:rsid w:val="00A909C1"/>
    <w:rsid w:val="00A90FCD"/>
    <w:rsid w:val="00A92B24"/>
    <w:rsid w:val="00A9456E"/>
    <w:rsid w:val="00A945C4"/>
    <w:rsid w:val="00AB0A69"/>
    <w:rsid w:val="00AB19AA"/>
    <w:rsid w:val="00AB32AD"/>
    <w:rsid w:val="00AC4180"/>
    <w:rsid w:val="00AD1377"/>
    <w:rsid w:val="00AD69A0"/>
    <w:rsid w:val="00AE3A81"/>
    <w:rsid w:val="00AE68C0"/>
    <w:rsid w:val="00AF0643"/>
    <w:rsid w:val="00AF3419"/>
    <w:rsid w:val="00AF4C9D"/>
    <w:rsid w:val="00B00028"/>
    <w:rsid w:val="00B01BB8"/>
    <w:rsid w:val="00B1522E"/>
    <w:rsid w:val="00B1788B"/>
    <w:rsid w:val="00B17CF6"/>
    <w:rsid w:val="00B17F6C"/>
    <w:rsid w:val="00B21C06"/>
    <w:rsid w:val="00B3416E"/>
    <w:rsid w:val="00B41A2B"/>
    <w:rsid w:val="00B425BC"/>
    <w:rsid w:val="00B440E3"/>
    <w:rsid w:val="00B52ACA"/>
    <w:rsid w:val="00B569DB"/>
    <w:rsid w:val="00B73462"/>
    <w:rsid w:val="00B77F3F"/>
    <w:rsid w:val="00B84432"/>
    <w:rsid w:val="00BA11CF"/>
    <w:rsid w:val="00BA1B3C"/>
    <w:rsid w:val="00BA1BC7"/>
    <w:rsid w:val="00BA75A2"/>
    <w:rsid w:val="00BB3BB4"/>
    <w:rsid w:val="00BB3DF2"/>
    <w:rsid w:val="00BB7077"/>
    <w:rsid w:val="00BC0816"/>
    <w:rsid w:val="00BC3347"/>
    <w:rsid w:val="00BD23C1"/>
    <w:rsid w:val="00BD4CE6"/>
    <w:rsid w:val="00BE25D9"/>
    <w:rsid w:val="00BE7BEA"/>
    <w:rsid w:val="00BF5E55"/>
    <w:rsid w:val="00C01E2E"/>
    <w:rsid w:val="00C02DBA"/>
    <w:rsid w:val="00C056D6"/>
    <w:rsid w:val="00C05C21"/>
    <w:rsid w:val="00C06EC2"/>
    <w:rsid w:val="00C13933"/>
    <w:rsid w:val="00C13B5E"/>
    <w:rsid w:val="00C146BA"/>
    <w:rsid w:val="00C147E9"/>
    <w:rsid w:val="00C14E5D"/>
    <w:rsid w:val="00C21ED2"/>
    <w:rsid w:val="00C266DC"/>
    <w:rsid w:val="00C428A5"/>
    <w:rsid w:val="00C44C78"/>
    <w:rsid w:val="00C54000"/>
    <w:rsid w:val="00C55B3E"/>
    <w:rsid w:val="00C5617C"/>
    <w:rsid w:val="00C572DB"/>
    <w:rsid w:val="00C5780B"/>
    <w:rsid w:val="00C62988"/>
    <w:rsid w:val="00C648BE"/>
    <w:rsid w:val="00C71D5A"/>
    <w:rsid w:val="00C731E4"/>
    <w:rsid w:val="00C87C71"/>
    <w:rsid w:val="00C9477B"/>
    <w:rsid w:val="00CA574C"/>
    <w:rsid w:val="00CA7F08"/>
    <w:rsid w:val="00CB1517"/>
    <w:rsid w:val="00CC2A90"/>
    <w:rsid w:val="00CC2CC6"/>
    <w:rsid w:val="00CC6395"/>
    <w:rsid w:val="00CD0645"/>
    <w:rsid w:val="00CD143D"/>
    <w:rsid w:val="00CE20E8"/>
    <w:rsid w:val="00CF5E72"/>
    <w:rsid w:val="00CF6286"/>
    <w:rsid w:val="00CF7D23"/>
    <w:rsid w:val="00D0170B"/>
    <w:rsid w:val="00D025F2"/>
    <w:rsid w:val="00D0322D"/>
    <w:rsid w:val="00D04641"/>
    <w:rsid w:val="00D1187C"/>
    <w:rsid w:val="00D143EC"/>
    <w:rsid w:val="00D16940"/>
    <w:rsid w:val="00D16F9B"/>
    <w:rsid w:val="00D1718C"/>
    <w:rsid w:val="00D21BFE"/>
    <w:rsid w:val="00D22CDC"/>
    <w:rsid w:val="00D26847"/>
    <w:rsid w:val="00D314D5"/>
    <w:rsid w:val="00D32E57"/>
    <w:rsid w:val="00D34D51"/>
    <w:rsid w:val="00D47B81"/>
    <w:rsid w:val="00D52A70"/>
    <w:rsid w:val="00D52F4A"/>
    <w:rsid w:val="00D55A02"/>
    <w:rsid w:val="00D577EA"/>
    <w:rsid w:val="00D57A2C"/>
    <w:rsid w:val="00D607B1"/>
    <w:rsid w:val="00D660CC"/>
    <w:rsid w:val="00D67A04"/>
    <w:rsid w:val="00D719DC"/>
    <w:rsid w:val="00D8265E"/>
    <w:rsid w:val="00D846D8"/>
    <w:rsid w:val="00DA1744"/>
    <w:rsid w:val="00DA7A0B"/>
    <w:rsid w:val="00DB0DAB"/>
    <w:rsid w:val="00DB2C45"/>
    <w:rsid w:val="00DB766F"/>
    <w:rsid w:val="00DD1E5A"/>
    <w:rsid w:val="00DD2269"/>
    <w:rsid w:val="00DD29DE"/>
    <w:rsid w:val="00DE08F0"/>
    <w:rsid w:val="00DE113D"/>
    <w:rsid w:val="00DE1A03"/>
    <w:rsid w:val="00DF71D5"/>
    <w:rsid w:val="00E01EDA"/>
    <w:rsid w:val="00E0767B"/>
    <w:rsid w:val="00E131FE"/>
    <w:rsid w:val="00E168C4"/>
    <w:rsid w:val="00E22AAF"/>
    <w:rsid w:val="00E31144"/>
    <w:rsid w:val="00E41C70"/>
    <w:rsid w:val="00E500CC"/>
    <w:rsid w:val="00E50556"/>
    <w:rsid w:val="00E50FDE"/>
    <w:rsid w:val="00E520D8"/>
    <w:rsid w:val="00E57717"/>
    <w:rsid w:val="00E61D31"/>
    <w:rsid w:val="00E6399E"/>
    <w:rsid w:val="00E646F0"/>
    <w:rsid w:val="00E66915"/>
    <w:rsid w:val="00E66E82"/>
    <w:rsid w:val="00E72250"/>
    <w:rsid w:val="00E83B61"/>
    <w:rsid w:val="00E93E38"/>
    <w:rsid w:val="00E95701"/>
    <w:rsid w:val="00EA0976"/>
    <w:rsid w:val="00EA11FB"/>
    <w:rsid w:val="00EA215C"/>
    <w:rsid w:val="00EA36AB"/>
    <w:rsid w:val="00EA3BC1"/>
    <w:rsid w:val="00EA3CC0"/>
    <w:rsid w:val="00EA474B"/>
    <w:rsid w:val="00EA4BF1"/>
    <w:rsid w:val="00EA57ED"/>
    <w:rsid w:val="00EA5991"/>
    <w:rsid w:val="00EB16A4"/>
    <w:rsid w:val="00EB76AA"/>
    <w:rsid w:val="00EC1503"/>
    <w:rsid w:val="00EC6602"/>
    <w:rsid w:val="00EC7160"/>
    <w:rsid w:val="00EC7632"/>
    <w:rsid w:val="00EC7A0F"/>
    <w:rsid w:val="00ED154B"/>
    <w:rsid w:val="00ED3BFB"/>
    <w:rsid w:val="00ED539C"/>
    <w:rsid w:val="00ED5860"/>
    <w:rsid w:val="00ED7D0A"/>
    <w:rsid w:val="00EE2B14"/>
    <w:rsid w:val="00EE37C2"/>
    <w:rsid w:val="00EF1A9F"/>
    <w:rsid w:val="00EF3F3F"/>
    <w:rsid w:val="00F04771"/>
    <w:rsid w:val="00F05D4D"/>
    <w:rsid w:val="00F11662"/>
    <w:rsid w:val="00F153FD"/>
    <w:rsid w:val="00F178E1"/>
    <w:rsid w:val="00F21078"/>
    <w:rsid w:val="00F22C07"/>
    <w:rsid w:val="00F3521D"/>
    <w:rsid w:val="00F4034C"/>
    <w:rsid w:val="00F4121C"/>
    <w:rsid w:val="00F441FD"/>
    <w:rsid w:val="00F455CB"/>
    <w:rsid w:val="00F462B5"/>
    <w:rsid w:val="00F52085"/>
    <w:rsid w:val="00F52B5B"/>
    <w:rsid w:val="00F54F94"/>
    <w:rsid w:val="00F5615A"/>
    <w:rsid w:val="00F64EB7"/>
    <w:rsid w:val="00F65358"/>
    <w:rsid w:val="00F65813"/>
    <w:rsid w:val="00F6701C"/>
    <w:rsid w:val="00F729D4"/>
    <w:rsid w:val="00F8224B"/>
    <w:rsid w:val="00F833E8"/>
    <w:rsid w:val="00F866EA"/>
    <w:rsid w:val="00F92DB3"/>
    <w:rsid w:val="00F94CD6"/>
    <w:rsid w:val="00F9710C"/>
    <w:rsid w:val="00FA3918"/>
    <w:rsid w:val="00FA405A"/>
    <w:rsid w:val="00FA64CD"/>
    <w:rsid w:val="00FA78CA"/>
    <w:rsid w:val="00FB3676"/>
    <w:rsid w:val="00FB7B7E"/>
    <w:rsid w:val="00FD66EB"/>
    <w:rsid w:val="00FE0FB6"/>
    <w:rsid w:val="00FE3C17"/>
    <w:rsid w:val="00FE4CD5"/>
    <w:rsid w:val="00FE5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colormru v:ext="edit" colors="#f9f,#6ff"/>
    </o:shapedefaults>
    <o:shapelayout v:ext="edit">
      <o:idmap v:ext="edit" data="1"/>
    </o:shapelayout>
  </w:shapeDefaults>
  <w:decimalSymbol w:val="."/>
  <w:listSeparator w:val=","/>
  <w14:docId w14:val="6DF98E99"/>
  <w15:docId w15:val="{F6B94EF9-4A0E-4F10-86E3-0CC4203EE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b/>
      <w:sz w:val="22"/>
      <w:u w:val="single"/>
    </w:rPr>
  </w:style>
  <w:style w:type="paragraph" w:styleId="Heading2">
    <w:name w:val="heading 2"/>
    <w:basedOn w:val="Normal"/>
    <w:next w:val="Normal"/>
    <w:qFormat/>
    <w:pPr>
      <w:keepNext/>
      <w:outlineLvl w:val="1"/>
    </w:pPr>
    <w:rPr>
      <w:b/>
      <w:color w:val="0000FF"/>
      <w:u w:val="single"/>
    </w:rPr>
  </w:style>
  <w:style w:type="paragraph" w:styleId="Heading3">
    <w:name w:val="heading 3"/>
    <w:basedOn w:val="Normal"/>
    <w:next w:val="Normal"/>
    <w:link w:val="Heading3Char"/>
    <w:qFormat/>
    <w:pPr>
      <w:keepNext/>
      <w:tabs>
        <w:tab w:val="right" w:pos="9360"/>
      </w:tabs>
      <w:suppressAutoHyphens/>
      <w:outlineLvl w:val="2"/>
    </w:pPr>
    <w:rPr>
      <w:i/>
    </w:rPr>
  </w:style>
  <w:style w:type="paragraph" w:styleId="Heading4">
    <w:name w:val="heading 4"/>
    <w:basedOn w:val="Normal"/>
    <w:next w:val="Normal"/>
    <w:qFormat/>
    <w:pPr>
      <w:keepNext/>
      <w:jc w:val="center"/>
      <w:outlineLvl w:val="3"/>
    </w:pPr>
    <w:rPr>
      <w:b/>
    </w:rPr>
  </w:style>
  <w:style w:type="paragraph" w:styleId="Heading5">
    <w:name w:val="heading 5"/>
    <w:basedOn w:val="Normal"/>
    <w:next w:val="Normal"/>
    <w:link w:val="Heading5Char"/>
    <w:unhideWhenUsed/>
    <w:qFormat/>
    <w:rsid w:val="008341C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sz w:val="22"/>
    </w:rPr>
  </w:style>
  <w:style w:type="paragraph" w:styleId="Footer">
    <w:name w:val="footer"/>
    <w:basedOn w:val="Normal"/>
    <w:link w:val="FooterChar"/>
    <w:uiPriority w:val="99"/>
    <w:pPr>
      <w:tabs>
        <w:tab w:val="center" w:pos="4320"/>
        <w:tab w:val="right" w:pos="8640"/>
      </w:tabs>
    </w:pPr>
    <w:rPr>
      <w:sz w:val="22"/>
    </w:rPr>
  </w:style>
  <w:style w:type="character" w:styleId="PageNumber">
    <w:name w:val="page number"/>
    <w:basedOn w:val="DefaultParagraphFont"/>
  </w:style>
  <w:style w:type="paragraph" w:styleId="BodyText">
    <w:name w:val="Body Text"/>
    <w:basedOn w:val="Normal"/>
    <w:link w:val="BodyTextChar"/>
    <w:pPr>
      <w:jc w:val="both"/>
    </w:pPr>
    <w:rPr>
      <w:sz w:val="22"/>
    </w:rPr>
  </w:style>
  <w:style w:type="paragraph" w:styleId="BodyTextIndent">
    <w:name w:val="Body Text Indent"/>
    <w:basedOn w:val="Normal"/>
    <w:pPr>
      <w:ind w:left="600"/>
    </w:pPr>
    <w:rPr>
      <w:sz w:val="22"/>
    </w:rPr>
  </w:style>
  <w:style w:type="paragraph" w:styleId="Title">
    <w:name w:val="Title"/>
    <w:basedOn w:val="Normal"/>
    <w:qFormat/>
    <w:pPr>
      <w:jc w:val="center"/>
    </w:pPr>
    <w:rPr>
      <w:u w:val="single"/>
    </w:rPr>
  </w:style>
  <w:style w:type="paragraph" w:styleId="BodyText2">
    <w:name w:val="Body Text 2"/>
    <w:basedOn w:val="Normal"/>
    <w:link w:val="BodyText2Char"/>
    <w:pPr>
      <w:jc w:val="both"/>
    </w:pPr>
  </w:style>
  <w:style w:type="paragraph" w:styleId="BodyText3">
    <w:name w:val="Body Text 3"/>
    <w:basedOn w:val="Normal"/>
    <w:pPr>
      <w:jc w:val="both"/>
    </w:pPr>
    <w:rPr>
      <w:color w:val="0000FF"/>
    </w:rPr>
  </w:style>
  <w:style w:type="character" w:styleId="Hyperlink">
    <w:name w:val="Hyperlink"/>
    <w:uiPriority w:val="99"/>
    <w:rPr>
      <w:color w:val="0000FF"/>
      <w:u w:val="single"/>
    </w:rPr>
  </w:style>
  <w:style w:type="paragraph" w:styleId="BalloonText">
    <w:name w:val="Balloon Text"/>
    <w:basedOn w:val="Normal"/>
    <w:semiHidden/>
    <w:rsid w:val="0074751B"/>
    <w:rPr>
      <w:rFonts w:ascii="Tahoma" w:hAnsi="Tahoma" w:cs="Tahoma"/>
      <w:sz w:val="16"/>
      <w:szCs w:val="16"/>
    </w:rPr>
  </w:style>
  <w:style w:type="character" w:styleId="FollowedHyperlink">
    <w:name w:val="FollowedHyperlink"/>
    <w:rsid w:val="00A27DDB"/>
    <w:rPr>
      <w:color w:val="800080"/>
      <w:u w:val="single"/>
    </w:rPr>
  </w:style>
  <w:style w:type="paragraph" w:styleId="ListParagraph">
    <w:name w:val="List Paragraph"/>
    <w:basedOn w:val="Normal"/>
    <w:uiPriority w:val="34"/>
    <w:qFormat/>
    <w:rsid w:val="003A1EDC"/>
    <w:pPr>
      <w:ind w:left="720"/>
    </w:pPr>
  </w:style>
  <w:style w:type="character" w:styleId="CommentReference">
    <w:name w:val="annotation reference"/>
    <w:rsid w:val="00A36869"/>
    <w:rPr>
      <w:sz w:val="16"/>
      <w:szCs w:val="16"/>
    </w:rPr>
  </w:style>
  <w:style w:type="paragraph" w:styleId="CommentText">
    <w:name w:val="annotation text"/>
    <w:basedOn w:val="Normal"/>
    <w:link w:val="CommentTextChar"/>
    <w:rsid w:val="00A36869"/>
  </w:style>
  <w:style w:type="character" w:customStyle="1" w:styleId="CommentTextChar">
    <w:name w:val="Comment Text Char"/>
    <w:link w:val="CommentText"/>
    <w:rsid w:val="00A36869"/>
    <w:rPr>
      <w:rFonts w:ascii="Arial" w:hAnsi="Arial"/>
    </w:rPr>
  </w:style>
  <w:style w:type="paragraph" w:styleId="CommentSubject">
    <w:name w:val="annotation subject"/>
    <w:basedOn w:val="CommentText"/>
    <w:next w:val="CommentText"/>
    <w:link w:val="CommentSubjectChar"/>
    <w:rsid w:val="00A36869"/>
    <w:rPr>
      <w:b/>
      <w:bCs/>
    </w:rPr>
  </w:style>
  <w:style w:type="character" w:customStyle="1" w:styleId="CommentSubjectChar">
    <w:name w:val="Comment Subject Char"/>
    <w:link w:val="CommentSubject"/>
    <w:rsid w:val="00A36869"/>
    <w:rPr>
      <w:rFonts w:ascii="Arial" w:hAnsi="Arial"/>
      <w:b/>
      <w:bCs/>
    </w:rPr>
  </w:style>
  <w:style w:type="character" w:customStyle="1" w:styleId="FooterChar">
    <w:name w:val="Footer Char"/>
    <w:link w:val="Footer"/>
    <w:uiPriority w:val="99"/>
    <w:rsid w:val="00882844"/>
    <w:rPr>
      <w:rFonts w:ascii="Arial" w:hAnsi="Arial"/>
      <w:sz w:val="22"/>
    </w:rPr>
  </w:style>
  <w:style w:type="paragraph" w:styleId="Revision">
    <w:name w:val="Revision"/>
    <w:hidden/>
    <w:uiPriority w:val="99"/>
    <w:semiHidden/>
    <w:rsid w:val="00845B3D"/>
    <w:rPr>
      <w:rFonts w:ascii="Arial" w:hAnsi="Arial"/>
    </w:rPr>
  </w:style>
  <w:style w:type="character" w:customStyle="1" w:styleId="Heading3Char">
    <w:name w:val="Heading 3 Char"/>
    <w:link w:val="Heading3"/>
    <w:rsid w:val="00514D85"/>
    <w:rPr>
      <w:rFonts w:ascii="Arial" w:hAnsi="Arial"/>
      <w:i/>
    </w:rPr>
  </w:style>
  <w:style w:type="character" w:customStyle="1" w:styleId="Heading5Char">
    <w:name w:val="Heading 5 Char"/>
    <w:basedOn w:val="DefaultParagraphFont"/>
    <w:link w:val="Heading5"/>
    <w:rsid w:val="008341CF"/>
    <w:rPr>
      <w:rFonts w:asciiTheme="majorHAnsi" w:eastAsiaTheme="majorEastAsia" w:hAnsiTheme="majorHAnsi" w:cstheme="majorBidi"/>
      <w:color w:val="243F60" w:themeColor="accent1" w:themeShade="7F"/>
    </w:rPr>
  </w:style>
  <w:style w:type="table" w:styleId="TableGrid">
    <w:name w:val="Table Grid"/>
    <w:basedOn w:val="TableNormal"/>
    <w:rsid w:val="005476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47681"/>
    <w:rPr>
      <w:rFonts w:ascii="Arial" w:hAnsi="Arial"/>
    </w:rPr>
  </w:style>
  <w:style w:type="character" w:customStyle="1" w:styleId="HeaderChar">
    <w:name w:val="Header Char"/>
    <w:basedOn w:val="DefaultParagraphFont"/>
    <w:link w:val="Header"/>
    <w:rsid w:val="00EF3F3F"/>
    <w:rPr>
      <w:rFonts w:ascii="Arial" w:hAnsi="Arial"/>
      <w:sz w:val="22"/>
    </w:rPr>
  </w:style>
  <w:style w:type="character" w:customStyle="1" w:styleId="BodyText2Char">
    <w:name w:val="Body Text 2 Char"/>
    <w:basedOn w:val="DefaultParagraphFont"/>
    <w:link w:val="BodyText2"/>
    <w:rsid w:val="00EF3F3F"/>
    <w:rPr>
      <w:rFonts w:ascii="Arial" w:hAnsi="Arial"/>
    </w:rPr>
  </w:style>
  <w:style w:type="paragraph" w:styleId="NormalWeb">
    <w:name w:val="Normal (Web)"/>
    <w:basedOn w:val="Normal"/>
    <w:uiPriority w:val="99"/>
    <w:unhideWhenUsed/>
    <w:rsid w:val="00011ECC"/>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011ECC"/>
  </w:style>
  <w:style w:type="character" w:customStyle="1" w:styleId="eop">
    <w:name w:val="eop"/>
    <w:basedOn w:val="DefaultParagraphFont"/>
    <w:rsid w:val="00011ECC"/>
  </w:style>
  <w:style w:type="character" w:styleId="UnresolvedMention">
    <w:name w:val="Unresolved Mention"/>
    <w:basedOn w:val="DefaultParagraphFont"/>
    <w:uiPriority w:val="99"/>
    <w:semiHidden/>
    <w:unhideWhenUsed/>
    <w:rsid w:val="005A47EC"/>
    <w:rPr>
      <w:color w:val="605E5C"/>
      <w:shd w:val="clear" w:color="auto" w:fill="E1DFDD"/>
    </w:rPr>
  </w:style>
  <w:style w:type="character" w:customStyle="1" w:styleId="BodyTextChar">
    <w:name w:val="Body Text Char"/>
    <w:basedOn w:val="DefaultParagraphFont"/>
    <w:link w:val="BodyText"/>
    <w:rsid w:val="006D0D14"/>
    <w:rPr>
      <w:rFonts w:ascii="Arial" w:hAnsi="Arial"/>
      <w:sz w:val="22"/>
    </w:rPr>
  </w:style>
  <w:style w:type="paragraph" w:customStyle="1" w:styleId="paragraph">
    <w:name w:val="paragraph"/>
    <w:basedOn w:val="Normal"/>
    <w:rsid w:val="001323DC"/>
    <w:pPr>
      <w:spacing w:before="100" w:beforeAutospacing="1" w:after="100" w:afterAutospacing="1"/>
    </w:pPr>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304619">
      <w:bodyDiv w:val="1"/>
      <w:marLeft w:val="0"/>
      <w:marRight w:val="0"/>
      <w:marTop w:val="0"/>
      <w:marBottom w:val="0"/>
      <w:divBdr>
        <w:top w:val="none" w:sz="0" w:space="0" w:color="auto"/>
        <w:left w:val="none" w:sz="0" w:space="0" w:color="auto"/>
        <w:bottom w:val="none" w:sz="0" w:space="0" w:color="auto"/>
        <w:right w:val="none" w:sz="0" w:space="0" w:color="auto"/>
      </w:divBdr>
    </w:div>
    <w:div w:id="408885285">
      <w:bodyDiv w:val="1"/>
      <w:marLeft w:val="0"/>
      <w:marRight w:val="0"/>
      <w:marTop w:val="0"/>
      <w:marBottom w:val="0"/>
      <w:divBdr>
        <w:top w:val="none" w:sz="0" w:space="0" w:color="auto"/>
        <w:left w:val="none" w:sz="0" w:space="0" w:color="auto"/>
        <w:bottom w:val="none" w:sz="0" w:space="0" w:color="auto"/>
        <w:right w:val="none" w:sz="0" w:space="0" w:color="auto"/>
      </w:divBdr>
    </w:div>
    <w:div w:id="932516673">
      <w:bodyDiv w:val="1"/>
      <w:marLeft w:val="0"/>
      <w:marRight w:val="0"/>
      <w:marTop w:val="0"/>
      <w:marBottom w:val="0"/>
      <w:divBdr>
        <w:top w:val="none" w:sz="0" w:space="0" w:color="auto"/>
        <w:left w:val="none" w:sz="0" w:space="0" w:color="auto"/>
        <w:bottom w:val="none" w:sz="0" w:space="0" w:color="auto"/>
        <w:right w:val="none" w:sz="0" w:space="0" w:color="auto"/>
      </w:divBdr>
    </w:div>
    <w:div w:id="1555773933">
      <w:bodyDiv w:val="1"/>
      <w:marLeft w:val="0"/>
      <w:marRight w:val="0"/>
      <w:marTop w:val="0"/>
      <w:marBottom w:val="0"/>
      <w:divBdr>
        <w:top w:val="none" w:sz="0" w:space="0" w:color="auto"/>
        <w:left w:val="none" w:sz="0" w:space="0" w:color="auto"/>
        <w:bottom w:val="none" w:sz="0" w:space="0" w:color="auto"/>
        <w:right w:val="none" w:sz="0" w:space="0" w:color="auto"/>
      </w:divBdr>
    </w:div>
    <w:div w:id="158448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dgs.ca.gov/OLS/Forms?search=Civil%20Rights&amp;topicCategoryFilters=&amp;audienceCategoryFilters=&amp;sort=relevance&amp;activeFilters=&amp;page=1" TargetMode="External"/><Relationship Id="rId18" Type="http://schemas.openxmlformats.org/officeDocument/2006/relationships/hyperlink" Target="https://www.caleprocure.ca.gov/pages/index.aspx" TargetMode="External"/><Relationship Id="rId26" Type="http://schemas.openxmlformats.org/officeDocument/2006/relationships/header" Target="header2.xml"/><Relationship Id="rId39" Type="http://schemas.openxmlformats.org/officeDocument/2006/relationships/fontTable" Target="fontTable.xml"/><Relationship Id="rId21" Type="http://schemas.openxmlformats.org/officeDocument/2006/relationships/hyperlink" Target="http://www.waterboards.ca.gov/water_issues/programs/ustcf/" TargetMode="External"/><Relationship Id="rId34" Type="http://schemas.openxmlformats.org/officeDocument/2006/relationships/hyperlink" Target="http://www.dir.ca.gov/OPRL/DPreWageDetermination.htm" TargetMode="External"/><Relationship Id="rId7" Type="http://schemas.openxmlformats.org/officeDocument/2006/relationships/endnotes" Target="endnotes.xml"/><Relationship Id="rId12" Type="http://schemas.openxmlformats.org/officeDocument/2006/relationships/hyperlink" Target="https://caleprocure.ca.gov/pages/sbdvbe-index.aspx" TargetMode="External"/><Relationship Id="rId17" Type="http://schemas.openxmlformats.org/officeDocument/2006/relationships/hyperlink" Target="http://www.documents.dgs.ca.gov/dgs/fmc/gs/pd/gspd05-105.pdf" TargetMode="External"/><Relationship Id="rId25" Type="http://schemas.openxmlformats.org/officeDocument/2006/relationships/footer" Target="footer1.xml"/><Relationship Id="rId33" Type="http://schemas.openxmlformats.org/officeDocument/2006/relationships/hyperlink" Target="http://leginfo.legislature.ca.gov/faces/codes_displaySection.xhtml?lawCode=LAB&amp;sectionNum=1774." TargetMode="External"/><Relationship Id="rId38" Type="http://schemas.openxmlformats.org/officeDocument/2006/relationships/hyperlink" Target="mailto:nora.sandstedt@dgs.ca.gov" TargetMode="External"/><Relationship Id="rId2" Type="http://schemas.openxmlformats.org/officeDocument/2006/relationships/numbering" Target="numbering.xml"/><Relationship Id="rId16" Type="http://schemas.openxmlformats.org/officeDocument/2006/relationships/hyperlink" Target="https://www.dgs.ca.gov/PD/Forms?search=Iran&amp;topicCategoryFilters=&amp;audienceCategoryFilters=&amp;sort=relevance&amp;activeFilters=&amp;page=1" TargetMode="External"/><Relationship Id="rId20" Type="http://schemas.openxmlformats.org/officeDocument/2006/relationships/hyperlink" Target="https://gcc02.safelinks.protection.outlook.com/?url=https%3A%2F%2Fdgscloud.app.box.com%2Ff%2F996fbd1385294f6cb9a955f6139c3e08&amp;data=05%7C02%7CJessica.McDaniel%40dgs.ca.gov%7Cf70a13482968422f2c9408de7333c4d1%7Cea45f7b107d749a8b8f537136ec9382d%7C0%7C0%7C639074863379518782%7CUnknown%7CTWFpbGZsb3d8eyJFbXB0eU1hcGkiOnRydWUsIlYiOiIwLjAuMDAwMCIsIlAiOiJXaW4zMiIsIkFOIjoiTWFpbCIsIldUIjoyfQ%3D%3D%7C0%7C%7C%7C&amp;sdata=V0b%2Fhw%2FFqFoZt6C2w9nHn3XYHGaCdXRTRQcBvyEwEp0%3D&amp;reserved=0" TargetMode="External"/><Relationship Id="rId29" Type="http://schemas.openxmlformats.org/officeDocument/2006/relationships/hyperlink" Target="https://www.dir.ca.gov/Public-Works/Contractor-Registration.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arch.dca.ca.gov/" TargetMode="External"/><Relationship Id="rId24" Type="http://schemas.openxmlformats.org/officeDocument/2006/relationships/header" Target="header1.xml"/><Relationship Id="rId32" Type="http://schemas.openxmlformats.org/officeDocument/2006/relationships/hyperlink" Target="http://leginfo.legislature.ca.gov/faces/codes_displaySection.xhtml?lawCode=LAB&amp;sectionNum=1774." TargetMode="External"/><Relationship Id="rId37" Type="http://schemas.openxmlformats.org/officeDocument/2006/relationships/hyperlink" Target="mailto:tiffany.schmid@dgs.ca.gov"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gs.ca.gov/PD/Forms?search=Darfur&amp;topicCategoryFilters=&amp;audienceCategoryFilters=&amp;sort=relevance&amp;activeFilters=&amp;page=1" TargetMode="External"/><Relationship Id="rId23" Type="http://schemas.openxmlformats.org/officeDocument/2006/relationships/hyperlink" Target="http://leginfo.legislature.ca.gov/faces/codes_displaySection.xhtml?lawCode=PCC&amp;sectionNum=6106.5." TargetMode="External"/><Relationship Id="rId28" Type="http://schemas.openxmlformats.org/officeDocument/2006/relationships/hyperlink" Target="http://leginfo.legislature.ca.gov/faces/codes_displaySection.xhtml?lawCode=LAB&amp;sectionNum=1725.5." TargetMode="External"/><Relationship Id="rId36" Type="http://schemas.openxmlformats.org/officeDocument/2006/relationships/hyperlink" Target="https://leginfo.legislature.ca.gov/faces/codes_displaySection.xhtml?sectionNum=11549.64.&amp;lawCode=GOV" TargetMode="External"/><Relationship Id="rId10" Type="http://schemas.openxmlformats.org/officeDocument/2006/relationships/hyperlink" Target="https://search.dca.ca.gov/" TargetMode="External"/><Relationship Id="rId19" Type="http://schemas.openxmlformats.org/officeDocument/2006/relationships/hyperlink" Target="https://www.dgs.ca.gov/PD/Services/Page-Content/Procurement-Division-Services-List-Folder/Certify-or-Re-apply-as-Small-Business-Disabled-Veteran-Business-Enterprise" TargetMode="External"/><Relationship Id="rId31" Type="http://schemas.openxmlformats.org/officeDocument/2006/relationships/hyperlink" Target="http://www.dir.ca.gov/Public-Works/Prevailing-Wage.html" TargetMode="External"/><Relationship Id="rId4" Type="http://schemas.openxmlformats.org/officeDocument/2006/relationships/settings" Target="settings.xml"/><Relationship Id="rId9" Type="http://schemas.openxmlformats.org/officeDocument/2006/relationships/hyperlink" Target="https://bizfileonline.sos.ca.gov/search/business" TargetMode="External"/><Relationship Id="rId14" Type="http://schemas.openxmlformats.org/officeDocument/2006/relationships/hyperlink" Target="https://services.dir.ca.gov/gsp" TargetMode="External"/><Relationship Id="rId22" Type="http://schemas.openxmlformats.org/officeDocument/2006/relationships/hyperlink" Target="http://leginfo.legislature.ca.gov/faces/codes_displaySection.xhtml?lawCode=PCC&amp;sectionNum=6106.5." TargetMode="External"/><Relationship Id="rId27" Type="http://schemas.openxmlformats.org/officeDocument/2006/relationships/footer" Target="footer2.xml"/><Relationship Id="rId30" Type="http://schemas.openxmlformats.org/officeDocument/2006/relationships/hyperlink" Target="http://leginfo.legislature.ca.gov/faces/codes_displaySection.xhtml?sectionNum=1771.4.&amp;lawCode=LAB" TargetMode="External"/><Relationship Id="rId35" Type="http://schemas.openxmlformats.org/officeDocument/2006/relationships/hyperlink" Target="https://www.dgs.ca.gov/Resources/SAM/TOC/4900/4986-2" TargetMode="External"/><Relationship Id="rId8" Type="http://schemas.openxmlformats.org/officeDocument/2006/relationships/hyperlink" Target="https://www.gsa.gov/forms-library/architect-engineer-qualifications"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AAE04-AE01-48E2-96EB-E28013767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9</Pages>
  <Words>3740</Words>
  <Characters>22051</Characters>
  <Application>Microsoft Office Word</Application>
  <DocSecurity>0</DocSecurity>
  <Lines>476</Lines>
  <Paragraphs>183</Paragraphs>
  <ScaleCrop>false</ScaleCrop>
  <HeadingPairs>
    <vt:vector size="2" baseType="variant">
      <vt:variant>
        <vt:lpstr>Title</vt:lpstr>
      </vt:variant>
      <vt:variant>
        <vt:i4>1</vt:i4>
      </vt:variant>
    </vt:vector>
  </HeadingPairs>
  <TitlesOfParts>
    <vt:vector size="1" baseType="lpstr">
      <vt:lpstr>The Department of General Services (DGS), Real Estate Services Division (RESD), Project Management Branch (PMB) is requesting Statements Of Qualifications (SOQ) from Architectural and Engineering Services consulting firms for the project listed below</vt:lpstr>
    </vt:vector>
  </TitlesOfParts>
  <Company>dgsresd</Company>
  <LinksUpToDate>false</LinksUpToDate>
  <CharactersWithSpaces>25640</CharactersWithSpaces>
  <SharedDoc>false</SharedDoc>
  <HLinks>
    <vt:vector size="12" baseType="variant">
      <vt:variant>
        <vt:i4>3407934</vt:i4>
      </vt:variant>
      <vt:variant>
        <vt:i4>3</vt:i4>
      </vt:variant>
      <vt:variant>
        <vt:i4>0</vt:i4>
      </vt:variant>
      <vt:variant>
        <vt:i4>5</vt:i4>
      </vt:variant>
      <vt:variant>
        <vt:lpwstr>http://www.dir.ca.gov/Public-Works/PublicWorks.html</vt:lpwstr>
      </vt:variant>
      <vt:variant>
        <vt:lpwstr/>
      </vt:variant>
      <vt:variant>
        <vt:i4>3014710</vt:i4>
      </vt:variant>
      <vt:variant>
        <vt:i4>0</vt:i4>
      </vt:variant>
      <vt:variant>
        <vt:i4>0</vt:i4>
      </vt:variant>
      <vt:variant>
        <vt:i4>5</vt:i4>
      </vt:variant>
      <vt:variant>
        <vt:lpwstr>http://www.pd.dgs.ca.gov/smbus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Department of General Services (DGS), Real Estate Services Division (RESD), Project Management Branch (PMB) is requesting Statements Of Qualifications (SOQ) from Architectural and Engineering Services consulting firms for the project listed below</dc:title>
  <dc:creator>Jason.Kenney@dgs.ca.gov</dc:creator>
  <cp:lastModifiedBy>McDaniel, Jessica@DGS</cp:lastModifiedBy>
  <cp:revision>6</cp:revision>
  <cp:lastPrinted>2020-04-22T17:59:00Z</cp:lastPrinted>
  <dcterms:created xsi:type="dcterms:W3CDTF">2026-02-23T22:36:00Z</dcterms:created>
  <dcterms:modified xsi:type="dcterms:W3CDTF">2026-02-23T23:34:00Z</dcterms:modified>
</cp:coreProperties>
</file>